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C027C" w14:textId="77777777" w:rsidR="00E64F42" w:rsidRPr="00576C2F" w:rsidRDefault="00E64F42" w:rsidP="00E64F42">
      <w:pPr>
        <w:jc w:val="center"/>
        <w:rPr>
          <w:b/>
          <w:color w:val="FF0000"/>
          <w:sz w:val="48"/>
          <w:szCs w:val="48"/>
        </w:rPr>
      </w:pPr>
      <w:r w:rsidRPr="00576C2F">
        <w:rPr>
          <w:b/>
          <w:color w:val="FF0000"/>
          <w:sz w:val="48"/>
          <w:szCs w:val="48"/>
        </w:rPr>
        <w:t>CURSO DE EXTENSÃO</w:t>
      </w:r>
    </w:p>
    <w:p w14:paraId="46084B47" w14:textId="1F84A7F5" w:rsidR="00E64F42" w:rsidRPr="00AE3F92" w:rsidRDefault="00CA651F" w:rsidP="00E64F42">
      <w:pPr>
        <w:jc w:val="center"/>
        <w:rPr>
          <w:b/>
          <w:sz w:val="48"/>
          <w:szCs w:val="48"/>
        </w:rPr>
      </w:pPr>
      <w:r>
        <w:rPr>
          <w:noProof/>
        </w:rPr>
        <w:drawing>
          <wp:inline distT="0" distB="0" distL="0" distR="0" wp14:anchorId="1A83BC0B" wp14:editId="30E25EB7">
            <wp:extent cx="3608437" cy="3477260"/>
            <wp:effectExtent l="0" t="0" r="0" b="8890"/>
            <wp:docPr id="5" name="Imagem 5" descr="Uma imagem contendo vivend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5" descr="Uma imagem contendo vivendo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7422" cy="3514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CC2ED" w14:textId="3F247624" w:rsidR="00E64F42" w:rsidRDefault="00E64F42" w:rsidP="00CA65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FF0000"/>
          <w:sz w:val="36"/>
          <w:szCs w:val="36"/>
        </w:rPr>
      </w:pPr>
      <w:r w:rsidRPr="00576C2F">
        <w:rPr>
          <w:b/>
          <w:color w:val="FF0000"/>
          <w:sz w:val="36"/>
          <w:szCs w:val="36"/>
        </w:rPr>
        <w:t>TEMAS DE FORMAÇÃO GERAL</w:t>
      </w:r>
      <w:r w:rsidR="00CA651F">
        <w:rPr>
          <w:b/>
          <w:color w:val="FF0000"/>
          <w:sz w:val="36"/>
          <w:szCs w:val="36"/>
        </w:rPr>
        <w:t xml:space="preserve"> II</w:t>
      </w:r>
    </w:p>
    <w:p w14:paraId="74D51BB7" w14:textId="103F807A" w:rsidR="00CA651F" w:rsidRPr="00CA651F" w:rsidRDefault="00CA651F" w:rsidP="00CA65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385623" w:themeColor="accent6" w:themeShade="80"/>
          <w:sz w:val="36"/>
          <w:szCs w:val="36"/>
        </w:rPr>
      </w:pPr>
      <w:r w:rsidRPr="00CA651F">
        <w:rPr>
          <w:b/>
          <w:color w:val="385623" w:themeColor="accent6" w:themeShade="80"/>
          <w:sz w:val="36"/>
          <w:szCs w:val="36"/>
        </w:rPr>
        <w:t>POLÍTICAS PÚBLICAS DE EDUCAÇÃO</w:t>
      </w:r>
    </w:p>
    <w:p w14:paraId="010ED9AA" w14:textId="77777777" w:rsidR="00E64F42" w:rsidRDefault="00E64F42" w:rsidP="00CA65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C00000"/>
          <w:sz w:val="36"/>
          <w:szCs w:val="36"/>
        </w:rPr>
      </w:pPr>
    </w:p>
    <w:p w14:paraId="31C100E3" w14:textId="775870BD" w:rsidR="00E64F42" w:rsidRDefault="00E64F42" w:rsidP="00CA65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2060"/>
          <w:sz w:val="36"/>
          <w:szCs w:val="36"/>
        </w:rPr>
      </w:pPr>
      <w:r w:rsidRPr="000655C7">
        <w:rPr>
          <w:b/>
          <w:color w:val="002060"/>
          <w:sz w:val="36"/>
          <w:szCs w:val="36"/>
        </w:rPr>
        <w:t>PLANO DE ENSINO</w:t>
      </w:r>
    </w:p>
    <w:p w14:paraId="7AD63373" w14:textId="27A28AE2" w:rsidR="00E64F42" w:rsidRPr="00074B97" w:rsidRDefault="00E64F42" w:rsidP="00E64F42">
      <w:pPr>
        <w:jc w:val="center"/>
        <w:rPr>
          <w:color w:val="C00000"/>
        </w:rPr>
      </w:pPr>
      <w:r w:rsidRPr="00074B97">
        <w:rPr>
          <w:b/>
          <w:color w:val="C00000"/>
          <w:sz w:val="56"/>
          <w:szCs w:val="56"/>
        </w:rPr>
        <w:t>20</w:t>
      </w:r>
      <w:r w:rsidR="00CA651F">
        <w:rPr>
          <w:b/>
          <w:color w:val="C00000"/>
          <w:sz w:val="56"/>
          <w:szCs w:val="56"/>
        </w:rPr>
        <w:t>2</w:t>
      </w:r>
      <w:r w:rsidRPr="00074B97">
        <w:rPr>
          <w:b/>
          <w:color w:val="C00000"/>
          <w:sz w:val="56"/>
          <w:szCs w:val="56"/>
        </w:rPr>
        <w:t>1</w:t>
      </w:r>
    </w:p>
    <w:p w14:paraId="3F0CC101" w14:textId="77777777" w:rsidR="00E64F42" w:rsidRDefault="00E64F42" w:rsidP="00E64F42">
      <w:pPr>
        <w:spacing w:after="0" w:line="360" w:lineRule="auto"/>
        <w:rPr>
          <w:rFonts w:ascii="Arial" w:hAnsi="Arial" w:cs="Arial"/>
          <w:b/>
          <w:color w:val="C00000"/>
          <w:sz w:val="28"/>
          <w:szCs w:val="28"/>
        </w:rPr>
      </w:pPr>
      <w:r w:rsidRPr="007B4D9E">
        <w:rPr>
          <w:rFonts w:ascii="Arial" w:hAnsi="Arial" w:cs="Arial"/>
          <w:b/>
          <w:color w:val="C00000"/>
          <w:sz w:val="28"/>
          <w:szCs w:val="28"/>
        </w:rPr>
        <w:lastRenderedPageBreak/>
        <w:t xml:space="preserve">Justificativa:  </w:t>
      </w:r>
    </w:p>
    <w:p w14:paraId="67550812" w14:textId="77777777" w:rsidR="00E64F42" w:rsidRDefault="00E64F42" w:rsidP="00E64F42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E5001D">
        <w:rPr>
          <w:rFonts w:ascii="Arial" w:hAnsi="Arial" w:cs="Arial"/>
        </w:rPr>
        <w:t xml:space="preserve">     Os </w:t>
      </w:r>
      <w:r w:rsidRPr="00E5001D">
        <w:rPr>
          <w:rFonts w:ascii="Arial" w:hAnsi="Arial" w:cs="Arial"/>
          <w:b/>
        </w:rPr>
        <w:t>Temas de Formação Geral</w:t>
      </w:r>
      <w:r w:rsidRPr="00E5001D">
        <w:rPr>
          <w:rFonts w:ascii="Arial" w:hAnsi="Arial" w:cs="Arial"/>
        </w:rPr>
        <w:t xml:space="preserve"> são estudos voltados para a cultura artística, humanística e científica, abrangendo também o conhecimento, as reflexões e as análises sobre o mundo contemporâneo e aqueles conteúdos que operam na </w:t>
      </w:r>
    </w:p>
    <w:p w14:paraId="44238A08" w14:textId="77777777" w:rsidR="00E64F42" w:rsidRDefault="00E64F42" w:rsidP="00E64F42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</w:rPr>
      </w:pPr>
    </w:p>
    <w:p w14:paraId="22733989" w14:textId="17257DAA" w:rsidR="00E64F42" w:rsidRPr="00E5001D" w:rsidRDefault="00E64F42" w:rsidP="00E64F42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E5001D">
        <w:rPr>
          <w:rFonts w:ascii="Arial" w:hAnsi="Arial" w:cs="Arial"/>
        </w:rPr>
        <w:t>onstituição de um “arquivo cultural”, da expansão do campo particular de referências, da possibilidade de desenvolver uma capacidade intelectual que possa auxiliar o estudante no processo de estruturação de conhecimentos mais amplos, que vão além de sua formação específica (daí eles se destinarem a estudantes de todos os Cursos de Graduação) e que podem conduzi-los a reflexões e a tomadas de decisões mais seguras, contextualizadas e que articulem seus conhecimentos teórico-práticos de maneira coerente, crítica e autônoma em todos os setores da sua vida, como indivíduo, como cidadão e como profissional.</w:t>
      </w:r>
      <w:r w:rsidR="00D75EE4">
        <w:rPr>
          <w:rFonts w:ascii="Arial" w:hAnsi="Arial" w:cs="Arial"/>
        </w:rPr>
        <w:t xml:space="preserve"> TEMAS TRANSVERSAIS.</w:t>
      </w:r>
    </w:p>
    <w:p w14:paraId="39731470" w14:textId="77777777" w:rsidR="00E64F42" w:rsidRPr="00E5001D" w:rsidRDefault="00E64F42" w:rsidP="00E64F4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5001D">
        <w:rPr>
          <w:rFonts w:ascii="Arial" w:hAnsi="Arial" w:cs="Arial"/>
          <w:sz w:val="24"/>
          <w:szCs w:val="24"/>
        </w:rPr>
        <w:t xml:space="preserve">     Com a Missão de oferecer Ensino Superior de qualidade aos brasileiros de todas as classes sociais, em especial aos das classes populares e seguindo o princípio da indissociabilidade entre ensino, pesquisa e extensão na formação de seus estudantes, o GRUPO EDUCACIONAL UNIESP oferece aos seus alunos, além do ensino de qualidade comprovada nos resultados obtidos pelos seus Cursos em todos os  instrumentos de avaliações do MEC, atividades de pesquisas e iniciação científica, e atividades e Cursos de Extensão  vários Cursos de Extensão, como este - TEMAS DE FORMAÇÃO GERAL – para que o perfil do egresso seja exatamente aquele planejado nesses Cursos. </w:t>
      </w:r>
    </w:p>
    <w:p w14:paraId="0EE3D419" w14:textId="77777777" w:rsidR="00E64F42" w:rsidRDefault="00E64F42" w:rsidP="00E64F4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5001D">
        <w:rPr>
          <w:rFonts w:ascii="Arial" w:hAnsi="Arial" w:cs="Arial"/>
          <w:sz w:val="24"/>
          <w:szCs w:val="24"/>
        </w:rPr>
        <w:t xml:space="preserve">     A importância dos temas aqui abordados se confirma não somente pelo conteúdo apresentado, mas também pelo fato de que esse mesmo conteúdo é </w:t>
      </w:r>
      <w:r w:rsidRPr="00E5001D">
        <w:rPr>
          <w:rFonts w:ascii="Arial" w:hAnsi="Arial" w:cs="Arial"/>
          <w:sz w:val="24"/>
          <w:szCs w:val="24"/>
        </w:rPr>
        <w:lastRenderedPageBreak/>
        <w:t xml:space="preserve">contemplado pelo Exame Nacional de Desempenho de Estudantes </w:t>
      </w:r>
      <w:r w:rsidRPr="00E64F42">
        <w:rPr>
          <w:rFonts w:ascii="Arial" w:hAnsi="Arial" w:cs="Arial"/>
          <w:sz w:val="24"/>
          <w:szCs w:val="24"/>
        </w:rPr>
        <w:t xml:space="preserve">- </w:t>
      </w:r>
      <w:hyperlink r:id="rId8" w:tgtFrame="_blank" w:history="1">
        <w:r w:rsidRPr="00E64F42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ENADE</w:t>
        </w:r>
      </w:hyperlink>
      <w:r w:rsidRPr="00E64F42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 anualmente</w:t>
      </w:r>
      <w:r w:rsidRPr="00E64F42">
        <w:rPr>
          <w:rFonts w:ascii="Arial" w:hAnsi="Arial" w:cs="Arial"/>
          <w:sz w:val="24"/>
          <w:szCs w:val="24"/>
        </w:rPr>
        <w:t>:</w:t>
      </w:r>
    </w:p>
    <w:p w14:paraId="57F4DF4A" w14:textId="77777777" w:rsidR="00E64F42" w:rsidRPr="00E5001D" w:rsidRDefault="00E64F42" w:rsidP="00E64F42">
      <w:pPr>
        <w:pStyle w:val="Pargrafoda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E5001D">
        <w:rPr>
          <w:rFonts w:ascii="Arial" w:hAnsi="Arial" w:cs="Arial"/>
        </w:rPr>
        <w:t>Cultura e Arte;</w:t>
      </w:r>
    </w:p>
    <w:p w14:paraId="6826F8BD" w14:textId="77777777" w:rsidR="00E64F42" w:rsidRPr="00E5001D" w:rsidRDefault="00E64F42" w:rsidP="00E64F42">
      <w:pPr>
        <w:pStyle w:val="Pargrafoda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E5001D">
        <w:rPr>
          <w:rFonts w:ascii="Arial" w:hAnsi="Arial" w:cs="Arial"/>
        </w:rPr>
        <w:t>Globalização e Política Internacional;</w:t>
      </w:r>
    </w:p>
    <w:p w14:paraId="3A216937" w14:textId="77777777" w:rsidR="00E64F42" w:rsidRPr="00E5001D" w:rsidRDefault="00E64F42" w:rsidP="00E64F42">
      <w:pPr>
        <w:pStyle w:val="Pargrafoda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E5001D">
        <w:rPr>
          <w:rFonts w:ascii="Arial" w:hAnsi="Arial" w:cs="Arial"/>
        </w:rPr>
        <w:t>Processos Migratórios;</w:t>
      </w:r>
    </w:p>
    <w:p w14:paraId="2ECE34CE" w14:textId="77777777" w:rsidR="00E64F42" w:rsidRPr="00E5001D" w:rsidRDefault="00E64F42" w:rsidP="00E64F42">
      <w:pPr>
        <w:pStyle w:val="Pargrafoda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E5001D">
        <w:rPr>
          <w:rFonts w:ascii="Arial" w:hAnsi="Arial" w:cs="Arial"/>
        </w:rPr>
        <w:t>Vida Rural e Vida Urbana;</w:t>
      </w:r>
    </w:p>
    <w:p w14:paraId="37CC83CD" w14:textId="77777777" w:rsidR="00E64F42" w:rsidRPr="00E5001D" w:rsidRDefault="00E64F42" w:rsidP="00E64F42">
      <w:pPr>
        <w:pStyle w:val="Pargrafoda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E5001D">
        <w:rPr>
          <w:rFonts w:ascii="Arial" w:hAnsi="Arial" w:cs="Arial"/>
        </w:rPr>
        <w:t>Políticas públicas: educação, habitação, saneamento, saúde, transporte, segurança, defesa e questões ambientais;</w:t>
      </w:r>
    </w:p>
    <w:p w14:paraId="3BE91575" w14:textId="77777777" w:rsidR="00E64F42" w:rsidRPr="00E5001D" w:rsidRDefault="00E64F42" w:rsidP="00E64F42">
      <w:pPr>
        <w:pStyle w:val="Pargrafoda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E5001D">
        <w:rPr>
          <w:rFonts w:ascii="Arial" w:hAnsi="Arial" w:cs="Arial"/>
        </w:rPr>
        <w:t>Relações de trabalho;</w:t>
      </w:r>
    </w:p>
    <w:p w14:paraId="77E8F601" w14:textId="77777777" w:rsidR="00E64F42" w:rsidRPr="00E5001D" w:rsidRDefault="00E64F42" w:rsidP="00E64F42">
      <w:pPr>
        <w:pStyle w:val="Pargrafoda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E5001D">
        <w:rPr>
          <w:rFonts w:ascii="Arial" w:hAnsi="Arial" w:cs="Arial"/>
        </w:rPr>
        <w:t>Ciência, tecnologia e sociedade;</w:t>
      </w:r>
    </w:p>
    <w:p w14:paraId="3F326FA9" w14:textId="77777777" w:rsidR="00E64F42" w:rsidRPr="00E5001D" w:rsidRDefault="00E64F42" w:rsidP="00E64F42">
      <w:pPr>
        <w:pStyle w:val="Pargrafoda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E5001D">
        <w:rPr>
          <w:rFonts w:ascii="Arial" w:hAnsi="Arial" w:cs="Arial"/>
        </w:rPr>
        <w:t>Inovação tecnológica;</w:t>
      </w:r>
    </w:p>
    <w:p w14:paraId="0CF2846F" w14:textId="77777777" w:rsidR="00E64F42" w:rsidRPr="00E5001D" w:rsidRDefault="00E64F42" w:rsidP="00E64F42">
      <w:pPr>
        <w:pStyle w:val="Pargrafoda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E5001D">
        <w:rPr>
          <w:rFonts w:ascii="Arial" w:hAnsi="Arial" w:cs="Arial"/>
        </w:rPr>
        <w:t>Tecnologias de Informação e Comunicação;</w:t>
      </w:r>
    </w:p>
    <w:p w14:paraId="4ECF483A" w14:textId="77777777" w:rsidR="00E64F42" w:rsidRDefault="00E64F42" w:rsidP="00E64F42">
      <w:pPr>
        <w:jc w:val="both"/>
        <w:rPr>
          <w:rFonts w:ascii="Arial" w:hAnsi="Arial" w:cs="Arial"/>
          <w:b/>
          <w:color w:val="C00000"/>
          <w:sz w:val="28"/>
          <w:szCs w:val="28"/>
        </w:rPr>
      </w:pPr>
    </w:p>
    <w:p w14:paraId="0112B1DD" w14:textId="77777777" w:rsidR="00E64F42" w:rsidRPr="007B4D9E" w:rsidRDefault="00E64F42" w:rsidP="00E64F42">
      <w:pPr>
        <w:jc w:val="both"/>
        <w:rPr>
          <w:rFonts w:ascii="Arial" w:hAnsi="Arial" w:cs="Arial"/>
          <w:b/>
          <w:color w:val="C00000"/>
          <w:sz w:val="28"/>
          <w:szCs w:val="28"/>
        </w:rPr>
      </w:pPr>
      <w:r>
        <w:rPr>
          <w:rFonts w:ascii="Arial" w:hAnsi="Arial" w:cs="Arial"/>
          <w:b/>
          <w:color w:val="C00000"/>
          <w:sz w:val="28"/>
          <w:szCs w:val="28"/>
        </w:rPr>
        <w:t>Objet</w:t>
      </w:r>
      <w:r w:rsidRPr="007B4D9E">
        <w:rPr>
          <w:rFonts w:ascii="Arial" w:hAnsi="Arial" w:cs="Arial"/>
          <w:b/>
          <w:color w:val="C00000"/>
          <w:sz w:val="28"/>
          <w:szCs w:val="28"/>
        </w:rPr>
        <w:t>ivos:</w:t>
      </w:r>
    </w:p>
    <w:p w14:paraId="453E2820" w14:textId="77777777" w:rsidR="00E64F42" w:rsidRPr="00846F5E" w:rsidRDefault="00E64F42" w:rsidP="00E64F42">
      <w:pPr>
        <w:pStyle w:val="PargrafodaLista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color w:val="C00000"/>
          <w:sz w:val="28"/>
          <w:szCs w:val="28"/>
        </w:rPr>
      </w:pPr>
      <w:r w:rsidRPr="00846F5E">
        <w:rPr>
          <w:rFonts w:ascii="Arial" w:hAnsi="Arial" w:cs="Arial"/>
          <w:b/>
          <w:color w:val="C00000"/>
          <w:sz w:val="28"/>
          <w:szCs w:val="28"/>
        </w:rPr>
        <w:t>Específico:</w:t>
      </w:r>
    </w:p>
    <w:p w14:paraId="7C964058" w14:textId="77777777" w:rsidR="00E64F42" w:rsidRDefault="00E64F42" w:rsidP="00E64F4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D1078">
        <w:rPr>
          <w:rFonts w:ascii="Arial" w:hAnsi="Arial" w:cs="Arial"/>
          <w:sz w:val="24"/>
          <w:szCs w:val="24"/>
        </w:rPr>
        <w:t xml:space="preserve">     </w:t>
      </w:r>
      <w:r w:rsidRPr="00640BE5">
        <w:rPr>
          <w:rFonts w:ascii="Arial" w:hAnsi="Arial" w:cs="Arial"/>
          <w:sz w:val="24"/>
          <w:szCs w:val="24"/>
        </w:rPr>
        <w:t>Desenvolver competências para aprimorar o desempenho do aluno de qualquer um dos Cursos de Graduação das IES UNIESP, à medida que amplia seu repertório cultural, fornecendo-lhe informações nas mais variadas áreas do saber.</w:t>
      </w:r>
    </w:p>
    <w:p w14:paraId="2B2F6AC7" w14:textId="77777777" w:rsidR="00E64F42" w:rsidRPr="00846F5E" w:rsidRDefault="00E64F42" w:rsidP="00E64F42">
      <w:pPr>
        <w:pStyle w:val="PargrafodaLista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b/>
          <w:color w:val="C00000"/>
          <w:sz w:val="28"/>
          <w:szCs w:val="28"/>
        </w:rPr>
      </w:pPr>
      <w:r>
        <w:rPr>
          <w:rFonts w:ascii="Arial" w:hAnsi="Arial" w:cs="Arial"/>
          <w:b/>
          <w:color w:val="C00000"/>
          <w:sz w:val="28"/>
          <w:szCs w:val="28"/>
        </w:rPr>
        <w:t>G</w:t>
      </w:r>
      <w:r w:rsidRPr="00846F5E">
        <w:rPr>
          <w:rFonts w:ascii="Arial" w:hAnsi="Arial" w:cs="Arial"/>
          <w:b/>
          <w:color w:val="C00000"/>
          <w:sz w:val="28"/>
          <w:szCs w:val="28"/>
        </w:rPr>
        <w:t>erais:</w:t>
      </w:r>
    </w:p>
    <w:p w14:paraId="5520230B" w14:textId="77777777" w:rsidR="00E64F42" w:rsidRPr="00AA735D" w:rsidRDefault="00E64F42" w:rsidP="00E64F42">
      <w:pPr>
        <w:pStyle w:val="PargrafodaLista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AA735D">
        <w:rPr>
          <w:rFonts w:ascii="Arial" w:hAnsi="Arial" w:cs="Arial"/>
        </w:rPr>
        <w:t>Aprimorar o desempenho do aluno no processo de compreensão dos temas apresentados;</w:t>
      </w:r>
    </w:p>
    <w:p w14:paraId="4CED332A" w14:textId="77777777" w:rsidR="00E64F42" w:rsidRPr="00AA735D" w:rsidRDefault="00E64F42" w:rsidP="00E64F42">
      <w:pPr>
        <w:pStyle w:val="PargrafodaLista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AA735D">
        <w:rPr>
          <w:rFonts w:ascii="Arial" w:hAnsi="Arial" w:cs="Arial"/>
        </w:rPr>
        <w:t>Construir conhecimentos multidisciplinares;</w:t>
      </w:r>
    </w:p>
    <w:p w14:paraId="42D0A7C0" w14:textId="77777777" w:rsidR="00E64F42" w:rsidRPr="00AA735D" w:rsidRDefault="00E64F42" w:rsidP="00E64F42">
      <w:pPr>
        <w:pStyle w:val="PargrafodaLista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AA735D">
        <w:rPr>
          <w:rFonts w:ascii="Arial" w:hAnsi="Arial" w:cs="Arial"/>
        </w:rPr>
        <w:t>Mostrar a importância de se ter conhecimento geral da Sociedade em que vive;</w:t>
      </w:r>
    </w:p>
    <w:p w14:paraId="59C05441" w14:textId="77777777" w:rsidR="00E64F42" w:rsidRPr="00AA735D" w:rsidRDefault="00E64F42" w:rsidP="00E64F42">
      <w:pPr>
        <w:pStyle w:val="PargrafodaLista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AA735D">
        <w:rPr>
          <w:rFonts w:ascii="Arial" w:hAnsi="Arial" w:cs="Arial"/>
        </w:rPr>
        <w:lastRenderedPageBreak/>
        <w:t>Colocar o aluno em contato com novos conteúdos de cunho geral, para que possa utilizá-lo em suas relações pessoais, sociais e profissionais.</w:t>
      </w:r>
    </w:p>
    <w:p w14:paraId="426D23D8" w14:textId="77777777" w:rsidR="00E64F42" w:rsidRPr="00AA735D" w:rsidRDefault="00E64F42" w:rsidP="00E64F42">
      <w:pPr>
        <w:spacing w:line="360" w:lineRule="auto"/>
        <w:jc w:val="both"/>
        <w:rPr>
          <w:rFonts w:ascii="Arial" w:hAnsi="Arial" w:cs="Arial"/>
        </w:rPr>
      </w:pPr>
    </w:p>
    <w:p w14:paraId="7004F453" w14:textId="77777777" w:rsidR="00E64F42" w:rsidRDefault="00E64F42" w:rsidP="00E64F42">
      <w:pPr>
        <w:spacing w:line="360" w:lineRule="auto"/>
        <w:rPr>
          <w:rFonts w:ascii="Arial" w:hAnsi="Arial" w:cs="Arial"/>
          <w:b/>
          <w:color w:val="C00000"/>
          <w:sz w:val="28"/>
          <w:szCs w:val="28"/>
        </w:rPr>
      </w:pPr>
      <w:r w:rsidRPr="00846F5E">
        <w:rPr>
          <w:rFonts w:ascii="Arial" w:hAnsi="Arial" w:cs="Arial"/>
          <w:b/>
          <w:color w:val="C00000"/>
          <w:sz w:val="28"/>
          <w:szCs w:val="28"/>
        </w:rPr>
        <w:t>Metodologia:</w:t>
      </w:r>
    </w:p>
    <w:p w14:paraId="091E12B6" w14:textId="77777777" w:rsidR="00E64F42" w:rsidRPr="00AA735D" w:rsidRDefault="00E64F42" w:rsidP="00E64F42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</w:rPr>
        <w:t xml:space="preserve">     </w:t>
      </w:r>
      <w:r w:rsidRPr="00AA735D">
        <w:rPr>
          <w:rFonts w:ascii="Arial" w:hAnsi="Arial" w:cs="Arial"/>
          <w:sz w:val="24"/>
          <w:szCs w:val="24"/>
        </w:rPr>
        <w:t xml:space="preserve">O Curso será ministrado por meio de aulas teóricas baseadas em técnicas e bibliografias atualizadas que permitirão o aluno relacionar os conteúdos apresentados com a sua formação específica. Para completar essas aulas, serão exibidos vídeos e sugeridas atividades para que os objetivos propostos no Curso possam ser atingidos. </w:t>
      </w:r>
    </w:p>
    <w:p w14:paraId="61C07BA6" w14:textId="77777777" w:rsidR="00E64F42" w:rsidRDefault="00E64F42" w:rsidP="00E64F42">
      <w:pPr>
        <w:spacing w:line="360" w:lineRule="auto"/>
        <w:rPr>
          <w:rFonts w:ascii="Arial" w:hAnsi="Arial" w:cs="Arial"/>
          <w:b/>
          <w:color w:val="C00000"/>
          <w:sz w:val="28"/>
          <w:szCs w:val="28"/>
        </w:rPr>
      </w:pPr>
      <w:r w:rsidRPr="00846F5E">
        <w:rPr>
          <w:rFonts w:ascii="Arial" w:hAnsi="Arial" w:cs="Arial"/>
          <w:b/>
          <w:color w:val="C00000"/>
          <w:sz w:val="28"/>
          <w:szCs w:val="28"/>
        </w:rPr>
        <w:t>Avaliação:</w:t>
      </w:r>
    </w:p>
    <w:p w14:paraId="30547D9A" w14:textId="77777777" w:rsidR="00E64F42" w:rsidRPr="00AA735D" w:rsidRDefault="00E64F42" w:rsidP="00E64F42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C00000"/>
          <w:sz w:val="28"/>
          <w:szCs w:val="28"/>
        </w:rPr>
        <w:t xml:space="preserve">     </w:t>
      </w:r>
      <w:r w:rsidRPr="00AA735D">
        <w:rPr>
          <w:rFonts w:ascii="Arial" w:hAnsi="Arial" w:cs="Arial"/>
          <w:sz w:val="24"/>
          <w:szCs w:val="24"/>
        </w:rPr>
        <w:t>Ao final de cada aula, o aluno realiza o exercício referente a ela. Como são cinco encontros e cinco exercícios, o aluno que obtiver a nota máxima estará aprovado, recebendo um Certificado de Extensão emitido pela Secretaria da IES.</w:t>
      </w:r>
      <w:r>
        <w:rPr>
          <w:rFonts w:ascii="Arial" w:hAnsi="Arial" w:cs="Arial"/>
          <w:sz w:val="24"/>
          <w:szCs w:val="24"/>
        </w:rPr>
        <w:t xml:space="preserve"> </w:t>
      </w:r>
      <w:r w:rsidRPr="00AA735D">
        <w:rPr>
          <w:rFonts w:ascii="Arial" w:hAnsi="Arial" w:cs="Arial"/>
          <w:sz w:val="24"/>
          <w:szCs w:val="24"/>
        </w:rPr>
        <w:t xml:space="preserve"> A seguir, apresentamos o conteúdo programático dos quatro primeiros temas, já que os demais s</w:t>
      </w:r>
      <w:r>
        <w:rPr>
          <w:rFonts w:ascii="Arial" w:hAnsi="Arial" w:cs="Arial"/>
          <w:sz w:val="24"/>
          <w:szCs w:val="24"/>
        </w:rPr>
        <w:t>erão apresentados no Curso VIII (Temas de Formação Geral II)</w:t>
      </w:r>
    </w:p>
    <w:p w14:paraId="34633ECF" w14:textId="77777777" w:rsidR="00E64F42" w:rsidRDefault="00E64F42" w:rsidP="00E64F42">
      <w:pPr>
        <w:rPr>
          <w:rFonts w:ascii="Arial" w:hAnsi="Arial" w:cs="Arial"/>
          <w:b/>
          <w:color w:val="C00000"/>
          <w:sz w:val="28"/>
          <w:szCs w:val="28"/>
        </w:rPr>
      </w:pPr>
      <w:r w:rsidRPr="00846F5E">
        <w:rPr>
          <w:rFonts w:ascii="Arial" w:hAnsi="Arial" w:cs="Arial"/>
          <w:b/>
          <w:color w:val="C00000"/>
          <w:sz w:val="28"/>
          <w:szCs w:val="28"/>
        </w:rPr>
        <w:t>Conteúdo Programático:</w:t>
      </w:r>
    </w:p>
    <w:p w14:paraId="19EF0DC1" w14:textId="7EEAAF72" w:rsidR="00FF53B9" w:rsidRDefault="00FF53B9" w:rsidP="00FF53B9">
      <w:p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Políticas Públicas de Educação</w:t>
      </w:r>
    </w:p>
    <w:p w14:paraId="02EF5838" w14:textId="2C546F3B" w:rsidR="00FF53B9" w:rsidRDefault="00FF53B9" w:rsidP="00FF53B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 Conceito de Políticas Públicas</w:t>
      </w:r>
    </w:p>
    <w:p w14:paraId="33180B2D" w14:textId="60136343" w:rsidR="00FF53B9" w:rsidRDefault="00FF53B9" w:rsidP="00FF53B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2 Dialogando com o Ministro da Educação – Prof. Rev. Milton Ribeiro </w:t>
      </w:r>
    </w:p>
    <w:p w14:paraId="3C7184FB" w14:textId="69231445" w:rsidR="00FF53B9" w:rsidRDefault="00FF53B9" w:rsidP="00FF53B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3 Os desafios das Políticas Públicas de Educação</w:t>
      </w:r>
    </w:p>
    <w:p w14:paraId="01CD89BD" w14:textId="4529D600" w:rsidR="00FF53B9" w:rsidRDefault="00FF53B9" w:rsidP="00FF53B9">
      <w:pPr>
        <w:spacing w:after="0" w:line="240" w:lineRule="auto"/>
        <w:rPr>
          <w:sz w:val="24"/>
          <w:szCs w:val="24"/>
        </w:rPr>
      </w:pPr>
    </w:p>
    <w:p w14:paraId="1857F011" w14:textId="77777777" w:rsidR="00FF53B9" w:rsidRPr="00FE421C" w:rsidRDefault="00E64F42" w:rsidP="00FF53B9">
      <w:pPr>
        <w:jc w:val="both"/>
        <w:rPr>
          <w:rFonts w:ascii="Arial" w:hAnsi="Arial" w:cs="Arial"/>
          <w:b/>
          <w:color w:val="C00000"/>
          <w:sz w:val="28"/>
          <w:szCs w:val="28"/>
          <w:u w:val="single"/>
        </w:rPr>
      </w:pPr>
      <w:r w:rsidRPr="00FE421C">
        <w:rPr>
          <w:rFonts w:ascii="Arial" w:hAnsi="Arial" w:cs="Arial"/>
          <w:color w:val="C00000"/>
          <w:sz w:val="28"/>
          <w:szCs w:val="28"/>
        </w:rPr>
        <w:t xml:space="preserve"> </w:t>
      </w:r>
      <w:r w:rsidR="00FF53B9" w:rsidRPr="00FE421C">
        <w:rPr>
          <w:rFonts w:ascii="Arial" w:hAnsi="Arial" w:cs="Arial"/>
          <w:b/>
          <w:color w:val="C00000"/>
          <w:sz w:val="28"/>
          <w:szCs w:val="28"/>
          <w:u w:val="single"/>
        </w:rPr>
        <w:t>BIBLIOGRAFIA BÁSICA:</w:t>
      </w:r>
    </w:p>
    <w:p w14:paraId="25FD64AD" w14:textId="77777777" w:rsidR="00FF53B9" w:rsidRPr="003123DB" w:rsidRDefault="00FF53B9" w:rsidP="00FF53B9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rStyle w:val="eop"/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</w:rPr>
        <w:lastRenderedPageBreak/>
        <w:t>Brasil. Instituto Nacional de Estudos e Pesquisas Educacionais Anísio Teixeira. Plano Nacional de Educação PNE 2014-2024: Linha de Base. – Brasília, DF: Inep, 2015. 404 p.: il. </w:t>
      </w:r>
      <w:hyperlink r:id="rId9" w:tgtFrame="_blank" w:history="1">
        <w:r>
          <w:rPr>
            <w:rStyle w:val="normaltextrun"/>
            <w:rFonts w:ascii="Calibri" w:hAnsi="Calibri" w:cs="Calibri"/>
            <w:color w:val="0563C1"/>
            <w:u w:val="single"/>
          </w:rPr>
          <w:t xml:space="preserve">PNE - Plano Nacional de </w:t>
        </w:r>
        <w:proofErr w:type="spellStart"/>
        <w:r>
          <w:rPr>
            <w:rStyle w:val="normaltextrun"/>
            <w:rFonts w:ascii="Calibri" w:hAnsi="Calibri" w:cs="Calibri"/>
            <w:color w:val="0563C1"/>
            <w:u w:val="single"/>
          </w:rPr>
          <w:t>Educação.indb</w:t>
        </w:r>
        <w:proofErr w:type="spellEnd"/>
        <w:r>
          <w:rPr>
            <w:rStyle w:val="normaltextrun"/>
            <w:rFonts w:ascii="Calibri" w:hAnsi="Calibri" w:cs="Calibri"/>
            <w:color w:val="0563C1"/>
            <w:u w:val="single"/>
          </w:rPr>
          <w:t xml:space="preserve"> (inep.gov.br)</w:t>
        </w:r>
      </w:hyperlink>
      <w:r>
        <w:rPr>
          <w:rStyle w:val="eop"/>
          <w:rFonts w:ascii="Calibri" w:hAnsi="Calibri" w:cs="Calibri"/>
        </w:rPr>
        <w:t> </w:t>
      </w:r>
    </w:p>
    <w:p w14:paraId="26FB81F2" w14:textId="7BC8FA21" w:rsidR="00FF53B9" w:rsidRDefault="00FF53B9" w:rsidP="00FF53B9">
      <w:pPr>
        <w:pStyle w:val="PargrafodaLista"/>
        <w:rPr>
          <w:rStyle w:val="normaltextrun"/>
          <w:rFonts w:ascii="Calibri" w:hAnsi="Calibri" w:cs="Calibri"/>
          <w:sz w:val="24"/>
          <w:szCs w:val="24"/>
        </w:rPr>
      </w:pPr>
    </w:p>
    <w:p w14:paraId="4D7501C3" w14:textId="77777777" w:rsidR="00FF53B9" w:rsidRPr="003123DB" w:rsidRDefault="00FF53B9" w:rsidP="00FF53B9">
      <w:pPr>
        <w:pStyle w:val="PargrafodaLista"/>
        <w:numPr>
          <w:ilvl w:val="0"/>
          <w:numId w:val="3"/>
        </w:numPr>
        <w:jc w:val="both"/>
        <w:rPr>
          <w:rStyle w:val="eop"/>
          <w:rFonts w:ascii="Arial" w:hAnsi="Arial" w:cs="Arial"/>
        </w:rPr>
      </w:pPr>
      <w:r w:rsidRPr="003123DB">
        <w:rPr>
          <w:rStyle w:val="normaltextrun"/>
          <w:rFonts w:ascii="Calibri" w:hAnsi="Calibri" w:cs="Calibri"/>
        </w:rPr>
        <w:t>CYRNE, Renata Vieira </w:t>
      </w:r>
      <w:proofErr w:type="spellStart"/>
      <w:r w:rsidRPr="003123DB">
        <w:rPr>
          <w:rStyle w:val="normaltextrun"/>
          <w:rFonts w:ascii="Calibri" w:hAnsi="Calibri" w:cs="Calibri"/>
        </w:rPr>
        <w:t>Carbonel</w:t>
      </w:r>
      <w:proofErr w:type="spellEnd"/>
      <w:r w:rsidRPr="003123DB">
        <w:rPr>
          <w:rStyle w:val="normaltextrun"/>
          <w:rFonts w:ascii="Calibri" w:hAnsi="Calibri" w:cs="Calibri"/>
        </w:rPr>
        <w:t>; JULIÃO, </w:t>
      </w:r>
      <w:proofErr w:type="spellStart"/>
      <w:r w:rsidRPr="003123DB">
        <w:rPr>
          <w:rStyle w:val="normaltextrun"/>
          <w:rFonts w:ascii="Calibri" w:hAnsi="Calibri" w:cs="Calibri"/>
        </w:rPr>
        <w:t>Elionaldo</w:t>
      </w:r>
      <w:proofErr w:type="spellEnd"/>
      <w:r w:rsidRPr="003123DB">
        <w:rPr>
          <w:rStyle w:val="normaltextrun"/>
          <w:rFonts w:ascii="Calibri" w:hAnsi="Calibri" w:cs="Calibri"/>
        </w:rPr>
        <w:t> Fernandes; VICENTE, Debora da Silva (Organizadores). </w:t>
      </w:r>
      <w:r w:rsidRPr="003123DB">
        <w:rPr>
          <w:rStyle w:val="normaltextrun"/>
          <w:rFonts w:ascii="Calibri" w:hAnsi="Calibri" w:cs="Calibri"/>
          <w:b/>
          <w:bCs/>
        </w:rPr>
        <w:t>Políticas Públicas de Educação no Brasil: reflexões políticas e pedagógicas</w:t>
      </w:r>
      <w:r w:rsidRPr="003123DB">
        <w:rPr>
          <w:rStyle w:val="normaltextrun"/>
          <w:rFonts w:ascii="Calibri" w:hAnsi="Calibri" w:cs="Calibri"/>
        </w:rPr>
        <w:t>. Rio de Janeiro: Ministério Público do Estado do Rio de Janeiro, Universidade Federal Fluminense, CAO de Tutela Coletiva de Proteção à Educação/MPRJ, 2019. </w:t>
      </w:r>
      <w:hyperlink r:id="rId10" w:tgtFrame="_blank" w:history="1">
        <w:r w:rsidRPr="003123DB">
          <w:rPr>
            <w:rStyle w:val="normaltextrun"/>
            <w:rFonts w:ascii="Calibri" w:hAnsi="Calibri" w:cs="Calibri"/>
            <w:color w:val="0563C1"/>
            <w:u w:val="single"/>
          </w:rPr>
          <w:t>livro_politicas_publicas_de_educacao_no_brasil_digital.pdf (mprj.mp.br)</w:t>
        </w:r>
      </w:hyperlink>
      <w:r w:rsidRPr="003123DB">
        <w:rPr>
          <w:rStyle w:val="eop"/>
          <w:rFonts w:ascii="Calibri" w:hAnsi="Calibri" w:cs="Calibri"/>
        </w:rPr>
        <w:t> </w:t>
      </w:r>
    </w:p>
    <w:p w14:paraId="1CD16C9C" w14:textId="77777777" w:rsidR="00FF53B9" w:rsidRPr="003123DB" w:rsidRDefault="00FF53B9" w:rsidP="00FF53B9">
      <w:pPr>
        <w:pStyle w:val="PargrafodaLista"/>
        <w:jc w:val="both"/>
        <w:rPr>
          <w:rStyle w:val="normaltextrun"/>
          <w:rFonts w:ascii="Arial" w:hAnsi="Arial" w:cs="Arial"/>
        </w:rPr>
      </w:pPr>
    </w:p>
    <w:p w14:paraId="29405D30" w14:textId="77777777" w:rsidR="00FF53B9" w:rsidRPr="003123DB" w:rsidRDefault="00FF53B9" w:rsidP="00FF53B9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3123DB">
        <w:rPr>
          <w:rStyle w:val="normaltextrun"/>
          <w:rFonts w:ascii="Calibri" w:hAnsi="Calibri" w:cs="Calibri"/>
        </w:rPr>
        <w:t>COELHO, Fernando de Souza; PIRES, Valdemir; SECCHI, Leonardo. </w:t>
      </w:r>
      <w:r w:rsidRPr="003123DB">
        <w:rPr>
          <w:rStyle w:val="normaltextrun"/>
          <w:rFonts w:ascii="Calibri" w:hAnsi="Calibri" w:cs="Calibri"/>
          <w:b/>
          <w:bCs/>
        </w:rPr>
        <w:t>Políticas públicas: conceitos, casos práticos, questões de concursos</w:t>
      </w:r>
      <w:r w:rsidRPr="003123DB">
        <w:rPr>
          <w:rStyle w:val="normaltextrun"/>
          <w:rFonts w:ascii="Calibri" w:hAnsi="Calibri" w:cs="Calibri"/>
        </w:rPr>
        <w:t>. São Paulo: </w:t>
      </w:r>
      <w:proofErr w:type="spellStart"/>
      <w:r w:rsidRPr="003123DB">
        <w:rPr>
          <w:rStyle w:val="normaltextrun"/>
          <w:rFonts w:ascii="Calibri" w:hAnsi="Calibri" w:cs="Calibri"/>
        </w:rPr>
        <w:t>Cengage</w:t>
      </w:r>
      <w:proofErr w:type="spellEnd"/>
      <w:r w:rsidRPr="003123DB">
        <w:rPr>
          <w:rStyle w:val="normaltextrun"/>
          <w:rFonts w:ascii="Calibri" w:hAnsi="Calibri" w:cs="Calibri"/>
        </w:rPr>
        <w:t> Learning Edições Ltda, 2019, 3ª edição.</w:t>
      </w:r>
      <w:r w:rsidRPr="003123DB">
        <w:rPr>
          <w:rStyle w:val="eop"/>
          <w:rFonts w:ascii="Calibri" w:hAnsi="Calibri" w:cs="Calibri"/>
        </w:rPr>
        <w:t> </w:t>
      </w:r>
    </w:p>
    <w:p w14:paraId="2543BCFA" w14:textId="77777777" w:rsidR="00FF53B9" w:rsidRPr="003123DB" w:rsidRDefault="00FF53B9" w:rsidP="00FF53B9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rStyle w:val="eop"/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</w:rPr>
        <w:t>DIAS, Lucimar Rosa; SILVA, Paulo Vinícius Baptista; TRIGO, Rosa Amália </w:t>
      </w:r>
      <w:proofErr w:type="spellStart"/>
      <w:r>
        <w:rPr>
          <w:rStyle w:val="normaltextrun"/>
          <w:rFonts w:ascii="Calibri" w:hAnsi="Calibri" w:cs="Calibri"/>
        </w:rPr>
        <w:t>Espejo</w:t>
      </w:r>
      <w:proofErr w:type="spellEnd"/>
      <w:r>
        <w:rPr>
          <w:rStyle w:val="normaltextrun"/>
          <w:rFonts w:ascii="Calibri" w:hAnsi="Calibri" w:cs="Calibri"/>
        </w:rPr>
        <w:t> (Organizadores). </w:t>
      </w:r>
      <w:r>
        <w:rPr>
          <w:rStyle w:val="normaltextrun"/>
          <w:rFonts w:ascii="Calibri" w:hAnsi="Calibri" w:cs="Calibri"/>
          <w:b/>
          <w:bCs/>
        </w:rPr>
        <w:t>Educação e Diversidade: justiça social, inclusão e direitos humanos</w:t>
      </w:r>
      <w:r>
        <w:rPr>
          <w:rStyle w:val="normaltextrun"/>
          <w:rFonts w:ascii="Calibri" w:hAnsi="Calibri" w:cs="Calibri"/>
        </w:rPr>
        <w:t>. Curitiba: </w:t>
      </w:r>
      <w:proofErr w:type="spellStart"/>
      <w:r>
        <w:rPr>
          <w:rStyle w:val="normaltextrun"/>
          <w:rFonts w:ascii="Calibri" w:hAnsi="Calibri" w:cs="Calibri"/>
        </w:rPr>
        <w:t>Appris</w:t>
      </w:r>
      <w:proofErr w:type="spellEnd"/>
      <w:r>
        <w:rPr>
          <w:rStyle w:val="normaltextrun"/>
          <w:rFonts w:ascii="Calibri" w:hAnsi="Calibri" w:cs="Calibri"/>
        </w:rPr>
        <w:t>, 2015, livro 2.</w:t>
      </w:r>
      <w:r>
        <w:rPr>
          <w:rStyle w:val="eop"/>
          <w:rFonts w:ascii="Calibri" w:hAnsi="Calibri" w:cs="Calibri"/>
        </w:rPr>
        <w:t> </w:t>
      </w:r>
    </w:p>
    <w:p w14:paraId="32B581B0" w14:textId="77777777" w:rsidR="00FF53B9" w:rsidRDefault="00FF53B9" w:rsidP="00FF53B9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6C43D952" w14:textId="77777777" w:rsidR="00FF53B9" w:rsidRDefault="00FF53B9" w:rsidP="00FF53B9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</w:rPr>
        <w:t>Plano Nacional de Educação - PNE 2014 – 2024. Linha de Base. Diretoria de Estudos Nacionais – DIRED, 2015.</w:t>
      </w:r>
      <w:r>
        <w:rPr>
          <w:rStyle w:val="eop"/>
          <w:rFonts w:ascii="Calibri" w:hAnsi="Calibri" w:cs="Calibri"/>
        </w:rPr>
        <w:t> </w:t>
      </w:r>
    </w:p>
    <w:p w14:paraId="01F4FE67" w14:textId="77777777" w:rsidR="00FF53B9" w:rsidRPr="003123DB" w:rsidRDefault="00FF53B9" w:rsidP="00FF53B9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normaltextrun"/>
          <w:rFonts w:ascii="Segoe UI" w:hAnsi="Segoe UI" w:cs="Segoe UI"/>
          <w:sz w:val="18"/>
          <w:szCs w:val="18"/>
        </w:rPr>
      </w:pPr>
    </w:p>
    <w:p w14:paraId="3BDB8B0D" w14:textId="583FA15C" w:rsidR="00FF53B9" w:rsidRDefault="00FF53B9" w:rsidP="00FF53B9">
      <w:pPr>
        <w:jc w:val="both"/>
        <w:rPr>
          <w:rFonts w:ascii="Arial" w:hAnsi="Arial" w:cs="Arial"/>
          <w:b/>
          <w:color w:val="C00000"/>
          <w:sz w:val="28"/>
          <w:szCs w:val="28"/>
          <w:u w:val="single"/>
        </w:rPr>
      </w:pPr>
      <w:r w:rsidRPr="00FE421C">
        <w:rPr>
          <w:rFonts w:ascii="Arial" w:hAnsi="Arial" w:cs="Arial"/>
          <w:color w:val="C00000"/>
          <w:sz w:val="24"/>
          <w:szCs w:val="24"/>
        </w:rPr>
        <w:t xml:space="preserve">   </w:t>
      </w:r>
      <w:r w:rsidRPr="00FE421C">
        <w:rPr>
          <w:rFonts w:ascii="Arial" w:hAnsi="Arial" w:cs="Arial"/>
          <w:color w:val="C00000"/>
          <w:sz w:val="28"/>
          <w:szCs w:val="28"/>
        </w:rPr>
        <w:t xml:space="preserve">  </w:t>
      </w:r>
      <w:r w:rsidRPr="00FE421C">
        <w:rPr>
          <w:rFonts w:ascii="Arial" w:hAnsi="Arial" w:cs="Arial"/>
          <w:b/>
          <w:color w:val="C00000"/>
          <w:sz w:val="28"/>
          <w:szCs w:val="28"/>
          <w:u w:val="single"/>
        </w:rPr>
        <w:t>BIBLIOGRAFIA COMPLEMENTAR:</w:t>
      </w:r>
    </w:p>
    <w:p w14:paraId="1C1E3BE9" w14:textId="4EED2C4A" w:rsidR="00454C02" w:rsidRPr="00454C02" w:rsidRDefault="00454C02" w:rsidP="00454C02">
      <w:pPr>
        <w:pStyle w:val="PargrafodaLista"/>
        <w:numPr>
          <w:ilvl w:val="0"/>
          <w:numId w:val="10"/>
        </w:numPr>
        <w:jc w:val="both"/>
        <w:rPr>
          <w:rFonts w:ascii="Arial" w:hAnsi="Arial" w:cs="Arial"/>
          <w:b/>
          <w:color w:val="C00000"/>
          <w:sz w:val="28"/>
          <w:szCs w:val="28"/>
          <w:u w:val="single"/>
        </w:rPr>
      </w:pPr>
      <w:r w:rsidRPr="00454C02">
        <w:rPr>
          <w:rStyle w:val="normaltextrun"/>
          <w:rFonts w:ascii="Calibri" w:hAnsi="Calibri" w:cs="Calibri"/>
          <w:sz w:val="24"/>
          <w:szCs w:val="24"/>
        </w:rPr>
        <w:t>CARNEIRO, Margareth F. Santos. </w:t>
      </w:r>
      <w:r w:rsidRPr="00454C02">
        <w:rPr>
          <w:rStyle w:val="normaltextrun"/>
          <w:rFonts w:ascii="Calibri" w:hAnsi="Calibri" w:cs="Calibri"/>
          <w:b/>
          <w:bCs/>
          <w:sz w:val="24"/>
          <w:szCs w:val="24"/>
        </w:rPr>
        <w:t>Gestão Pública</w:t>
      </w:r>
      <w:r w:rsidRPr="00454C02">
        <w:rPr>
          <w:rStyle w:val="normaltextrun"/>
          <w:rFonts w:ascii="Calibri" w:hAnsi="Calibri" w:cs="Calibri"/>
          <w:sz w:val="24"/>
          <w:szCs w:val="24"/>
        </w:rPr>
        <w:t>. Rio de Janeiro: </w:t>
      </w:r>
      <w:proofErr w:type="spellStart"/>
      <w:r w:rsidRPr="00454C02">
        <w:rPr>
          <w:rStyle w:val="normaltextrun"/>
          <w:rFonts w:ascii="Calibri" w:hAnsi="Calibri" w:cs="Calibri"/>
          <w:sz w:val="24"/>
          <w:szCs w:val="24"/>
        </w:rPr>
        <w:t>Brasport</w:t>
      </w:r>
      <w:proofErr w:type="spellEnd"/>
      <w:r w:rsidRPr="00454C02">
        <w:rPr>
          <w:rStyle w:val="normaltextrun"/>
          <w:rFonts w:ascii="Calibri" w:hAnsi="Calibri" w:cs="Calibri"/>
          <w:sz w:val="24"/>
          <w:szCs w:val="24"/>
        </w:rPr>
        <w:t> Livros e Multimídia Ltda, 2010</w:t>
      </w:r>
    </w:p>
    <w:p w14:paraId="04EBB566" w14:textId="77777777" w:rsidR="00FF53B9" w:rsidRPr="00E843AB" w:rsidRDefault="00FF53B9" w:rsidP="00FF53B9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E843AB">
        <w:rPr>
          <w:rFonts w:ascii="Arial" w:hAnsi="Arial" w:cs="Arial"/>
        </w:rPr>
        <w:t xml:space="preserve">MARTINEZ, Paulo. </w:t>
      </w:r>
      <w:r w:rsidRPr="00E843AB">
        <w:rPr>
          <w:rStyle w:val="nfase"/>
          <w:rFonts w:ascii="Arial" w:hAnsi="Arial" w:cs="Arial"/>
          <w:b/>
        </w:rPr>
        <w:t>Direitos de cidadania: um lugar ao sol</w:t>
      </w:r>
      <w:r w:rsidRPr="00E843AB">
        <w:rPr>
          <w:rFonts w:ascii="Arial" w:hAnsi="Arial" w:cs="Arial"/>
        </w:rPr>
        <w:t>. São Paulo: Scipione, 1996</w:t>
      </w:r>
    </w:p>
    <w:p w14:paraId="619AB19D" w14:textId="0108A955" w:rsidR="00FF53B9" w:rsidRDefault="00FF53B9" w:rsidP="00FF53B9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E843AB">
        <w:rPr>
          <w:rFonts w:ascii="Arial" w:hAnsi="Arial" w:cs="Arial"/>
        </w:rPr>
        <w:t xml:space="preserve">NALINI, José Renato. </w:t>
      </w:r>
      <w:r w:rsidRPr="00E843AB">
        <w:rPr>
          <w:rFonts w:ascii="Arial" w:hAnsi="Arial" w:cs="Arial"/>
          <w:b/>
          <w:iCs/>
        </w:rPr>
        <w:t>Ética geral e profissional</w:t>
      </w:r>
      <w:r w:rsidRPr="00E843AB">
        <w:rPr>
          <w:rFonts w:ascii="Arial" w:hAnsi="Arial" w:cs="Arial"/>
          <w:i/>
          <w:iCs/>
        </w:rPr>
        <w:t xml:space="preserve">. </w:t>
      </w:r>
      <w:r w:rsidRPr="00E843AB">
        <w:rPr>
          <w:rFonts w:ascii="Arial" w:hAnsi="Arial" w:cs="Arial"/>
        </w:rPr>
        <w:t>São Paulo: Revista dos Tribunais, 5ª ed., 2006, 526p.</w:t>
      </w:r>
    </w:p>
    <w:p w14:paraId="067E2ABE" w14:textId="77777777" w:rsidR="00454C02" w:rsidRPr="003123DB" w:rsidRDefault="00454C02" w:rsidP="00454C02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rStyle w:val="eop"/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</w:rPr>
        <w:t>Panorama da Educação: destaques do </w:t>
      </w:r>
      <w:proofErr w:type="spellStart"/>
      <w:r>
        <w:rPr>
          <w:rStyle w:val="normaltextrun"/>
          <w:rFonts w:ascii="Calibri" w:hAnsi="Calibri" w:cs="Calibri"/>
        </w:rPr>
        <w:t>Education</w:t>
      </w:r>
      <w:proofErr w:type="spellEnd"/>
      <w:r>
        <w:rPr>
          <w:rStyle w:val="normaltextrun"/>
          <w:rFonts w:ascii="Calibri" w:hAnsi="Calibri" w:cs="Calibri"/>
        </w:rPr>
        <w:t> </w:t>
      </w:r>
      <w:proofErr w:type="spellStart"/>
      <w:r>
        <w:rPr>
          <w:rStyle w:val="normaltextrun"/>
          <w:rFonts w:ascii="Calibri" w:hAnsi="Calibri" w:cs="Calibri"/>
        </w:rPr>
        <w:t>at</w:t>
      </w:r>
      <w:proofErr w:type="spellEnd"/>
      <w:r>
        <w:rPr>
          <w:rStyle w:val="normaltextrun"/>
          <w:rFonts w:ascii="Calibri" w:hAnsi="Calibri" w:cs="Calibri"/>
        </w:rPr>
        <w:t> a </w:t>
      </w:r>
      <w:proofErr w:type="spellStart"/>
      <w:r>
        <w:rPr>
          <w:rStyle w:val="normaltextrun"/>
          <w:rFonts w:ascii="Calibri" w:hAnsi="Calibri" w:cs="Calibri"/>
        </w:rPr>
        <w:t>Glance</w:t>
      </w:r>
      <w:proofErr w:type="spellEnd"/>
      <w:r>
        <w:rPr>
          <w:rStyle w:val="normaltextrun"/>
          <w:rFonts w:ascii="Calibri" w:hAnsi="Calibri" w:cs="Calibri"/>
        </w:rPr>
        <w:t> 2021 [recurso eletrônico]. / Instituto Nacional de Estudos e Pesquisas Educacionais Anísio Teixeira. – Brasília, DF: Instituto Nacional de Estudos e Pesquisas Educacionais Anísio Teixeira, 2021.  </w:t>
      </w:r>
      <w:hyperlink r:id="rId11" w:tgtFrame="_blank" w:history="1">
        <w:r>
          <w:rPr>
            <w:rStyle w:val="normaltextrun"/>
            <w:rFonts w:ascii="Calibri" w:hAnsi="Calibri" w:cs="Calibri"/>
            <w:color w:val="0563C1"/>
            <w:u w:val="single"/>
          </w:rPr>
          <w:t>panorama_da_educacao_destaques_do_education_at_glance_2021.pdf</w:t>
        </w:r>
      </w:hyperlink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313A747F" w14:textId="77777777" w:rsidR="00454C02" w:rsidRDefault="00454C02" w:rsidP="00454C02">
      <w:pPr>
        <w:pStyle w:val="PargrafodaLista"/>
        <w:rPr>
          <w:rFonts w:ascii="Segoe UI" w:hAnsi="Segoe UI" w:cs="Segoe UI"/>
          <w:sz w:val="18"/>
          <w:szCs w:val="18"/>
        </w:rPr>
      </w:pPr>
    </w:p>
    <w:p w14:paraId="2A93EBD4" w14:textId="77777777" w:rsidR="00454C02" w:rsidRDefault="00454C02" w:rsidP="00454C02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</w:rPr>
        <w:lastRenderedPageBreak/>
        <w:t>Pesquisa em educação e transformação / Gustavo Henrique Moraes; Ana Elizabeth M. Albuquerque (organizadores). – Brasília: Instituto Nacional de Estudos e Pesquisas Educacionais Anísio Teixeira, 2019. 10 v.: il. – (Coleção Cadernos de Estudos e Pesquisas em Políticas Educacionais; v. 3). </w:t>
      </w:r>
      <w:hyperlink r:id="rId12" w:tgtFrame="_blank" w:history="1">
        <w:r>
          <w:rPr>
            <w:rStyle w:val="normaltextrun"/>
            <w:rFonts w:ascii="Calibri" w:hAnsi="Calibri" w:cs="Calibri"/>
            <w:color w:val="0563C1"/>
            <w:u w:val="single"/>
          </w:rPr>
          <w:t>Vista do v. 3 (2019): Cadernos de Estudos e Pesquisas em Políticas Educacionais (inep.gov.br)</w:t>
        </w:r>
      </w:hyperlink>
      <w:r>
        <w:rPr>
          <w:rStyle w:val="eop"/>
          <w:rFonts w:ascii="Calibri" w:hAnsi="Calibri" w:cs="Calibri"/>
        </w:rPr>
        <w:t> </w:t>
      </w:r>
    </w:p>
    <w:p w14:paraId="4454DBB9" w14:textId="77777777" w:rsidR="00454C02" w:rsidRDefault="00454C02" w:rsidP="00454C02">
      <w:pPr>
        <w:pStyle w:val="PargrafodaLista"/>
        <w:ind w:left="360"/>
        <w:jc w:val="both"/>
        <w:rPr>
          <w:rFonts w:ascii="Arial" w:hAnsi="Arial" w:cs="Arial"/>
        </w:rPr>
      </w:pPr>
    </w:p>
    <w:p w14:paraId="069CD0A5" w14:textId="77777777" w:rsidR="00FF53B9" w:rsidRPr="00BF5883" w:rsidRDefault="0099281B" w:rsidP="00FF53B9">
      <w:pPr>
        <w:pStyle w:val="PargrafodaLista"/>
        <w:numPr>
          <w:ilvl w:val="0"/>
          <w:numId w:val="3"/>
        </w:numPr>
        <w:jc w:val="both"/>
        <w:rPr>
          <w:rStyle w:val="eop"/>
          <w:rFonts w:cstheme="minorHAnsi"/>
          <w:sz w:val="24"/>
          <w:szCs w:val="24"/>
        </w:rPr>
      </w:pPr>
      <w:hyperlink r:id="rId13" w:tgtFrame="_blank" w:history="1">
        <w:r w:rsidR="00FF53B9" w:rsidRPr="00BF5883">
          <w:rPr>
            <w:rStyle w:val="normaltextrun"/>
            <w:rFonts w:cstheme="minorHAnsi"/>
            <w:color w:val="0563C1"/>
            <w:sz w:val="24"/>
            <w:szCs w:val="24"/>
            <w:u w:val="single"/>
          </w:rPr>
          <w:t>ANUÁRIO ESTATÍSTICO DA EDUCAÇÃO PROFISSIONAL E TECNOLÓGICA</w:t>
        </w:r>
      </w:hyperlink>
      <w:r w:rsidR="00FF53B9" w:rsidRPr="00BF5883">
        <w:rPr>
          <w:rStyle w:val="eop"/>
          <w:rFonts w:cstheme="minorHAnsi"/>
          <w:sz w:val="24"/>
          <w:szCs w:val="24"/>
        </w:rPr>
        <w:t> </w:t>
      </w:r>
    </w:p>
    <w:p w14:paraId="1ADBFD1A" w14:textId="77777777" w:rsidR="00FF53B9" w:rsidRPr="00BF5883" w:rsidRDefault="0099281B" w:rsidP="00FF53B9">
      <w:pPr>
        <w:pStyle w:val="PargrafodaLista"/>
        <w:numPr>
          <w:ilvl w:val="0"/>
          <w:numId w:val="3"/>
        </w:numPr>
        <w:spacing w:after="0" w:line="240" w:lineRule="auto"/>
        <w:jc w:val="both"/>
        <w:rPr>
          <w:rStyle w:val="eop"/>
          <w:rFonts w:cstheme="minorHAnsi"/>
          <w:sz w:val="24"/>
          <w:szCs w:val="24"/>
        </w:rPr>
      </w:pPr>
      <w:hyperlink r:id="rId14" w:tgtFrame="_blank" w:history="1">
        <w:r w:rsidR="00FF53B9" w:rsidRPr="00BF5883">
          <w:rPr>
            <w:rStyle w:val="normaltextrun"/>
            <w:rFonts w:cstheme="minorHAnsi"/>
            <w:color w:val="0563C1"/>
            <w:sz w:val="24"/>
            <w:szCs w:val="24"/>
            <w:u w:val="single"/>
          </w:rPr>
          <w:t>Centro de Apoio Operacional das Promotorias de Justiça de Tutela coletiva de Proteção à Educação</w:t>
        </w:r>
      </w:hyperlink>
      <w:r w:rsidR="00FF53B9" w:rsidRPr="00BF5883">
        <w:rPr>
          <w:rStyle w:val="eop"/>
          <w:rFonts w:cstheme="minorHAnsi"/>
          <w:sz w:val="24"/>
          <w:szCs w:val="24"/>
        </w:rPr>
        <w:t> </w:t>
      </w:r>
    </w:p>
    <w:p w14:paraId="28D3CDAA" w14:textId="77777777" w:rsidR="00FF53B9" w:rsidRDefault="00FF53B9" w:rsidP="00FF53B9">
      <w:pPr>
        <w:rPr>
          <w:rStyle w:val="Hyperlink"/>
          <w:rFonts w:ascii="Arial" w:hAnsi="Arial" w:cs="Arial"/>
          <w:color w:val="auto"/>
          <w:u w:val="none"/>
        </w:rPr>
      </w:pPr>
    </w:p>
    <w:p w14:paraId="6085C5A0" w14:textId="77777777" w:rsidR="00FF53B9" w:rsidRPr="00E64F42" w:rsidRDefault="00FF53B9" w:rsidP="00FF53B9">
      <w:r w:rsidRPr="00E64F42">
        <w:rPr>
          <w:rStyle w:val="Hyperlink"/>
          <w:rFonts w:ascii="Arial" w:hAnsi="Arial" w:cs="Arial"/>
          <w:color w:val="auto"/>
          <w:u w:val="none"/>
        </w:rPr>
        <w:t>Prof. Ailton de Souza.</w:t>
      </w:r>
    </w:p>
    <w:p w14:paraId="75373A30" w14:textId="06FB8749" w:rsidR="00E64F42" w:rsidRPr="00E64F42" w:rsidRDefault="00E64F42" w:rsidP="00FF53B9">
      <w:pPr>
        <w:jc w:val="both"/>
      </w:pPr>
    </w:p>
    <w:sectPr w:rsidR="00E64F42" w:rsidRPr="00E64F42" w:rsidSect="00CA20A1">
      <w:headerReference w:type="default" r:id="rId15"/>
      <w:footerReference w:type="default" r:id="rId16"/>
      <w:pgSz w:w="11906" w:h="16838"/>
      <w:pgMar w:top="1417" w:right="1701" w:bottom="1417" w:left="1701" w:header="79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5FD04" w14:textId="77777777" w:rsidR="0099281B" w:rsidRDefault="0099281B" w:rsidP="00CA20A1">
      <w:pPr>
        <w:spacing w:after="0" w:line="240" w:lineRule="auto"/>
      </w:pPr>
      <w:r>
        <w:separator/>
      </w:r>
    </w:p>
  </w:endnote>
  <w:endnote w:type="continuationSeparator" w:id="0">
    <w:p w14:paraId="7624C47C" w14:textId="77777777" w:rsidR="0099281B" w:rsidRDefault="0099281B" w:rsidP="00CA2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C328A" w14:textId="77777777" w:rsidR="00CA20A1" w:rsidRDefault="00CA20A1">
    <w:pPr>
      <w:pStyle w:val="Rodap"/>
    </w:pPr>
  </w:p>
  <w:p w14:paraId="382BE347" w14:textId="77777777" w:rsidR="00CA20A1" w:rsidRDefault="00CA20A1">
    <w:pPr>
      <w:pStyle w:val="Rodap"/>
    </w:pPr>
  </w:p>
  <w:p w14:paraId="06BADA1C" w14:textId="77777777" w:rsidR="00CA20A1" w:rsidRDefault="00CA20A1">
    <w:pPr>
      <w:pStyle w:val="Rodap"/>
    </w:pPr>
  </w:p>
  <w:p w14:paraId="494E2A4E" w14:textId="77777777" w:rsidR="00CA20A1" w:rsidRDefault="00CA20A1">
    <w:pPr>
      <w:pStyle w:val="Rodap"/>
    </w:pPr>
  </w:p>
  <w:p w14:paraId="56B9CCC6" w14:textId="77777777" w:rsidR="00CA20A1" w:rsidRDefault="00CA20A1">
    <w:pPr>
      <w:pStyle w:val="Rodap"/>
    </w:pPr>
  </w:p>
  <w:p w14:paraId="30F1AAFC" w14:textId="77777777" w:rsidR="00CA20A1" w:rsidRDefault="00CA20A1">
    <w:pPr>
      <w:pStyle w:val="Rodap"/>
    </w:pPr>
  </w:p>
  <w:p w14:paraId="42396455" w14:textId="77777777" w:rsidR="00CA20A1" w:rsidRDefault="00CA20A1">
    <w:pPr>
      <w:pStyle w:val="Rodap"/>
    </w:pPr>
  </w:p>
  <w:p w14:paraId="2ECAE21A" w14:textId="77777777" w:rsidR="00CA20A1" w:rsidRDefault="00CA20A1">
    <w:pPr>
      <w:pStyle w:val="Rodap"/>
    </w:pPr>
    <w:r>
      <w:rPr>
        <w:noProof/>
        <w:lang w:eastAsia="pt-B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AFC6849" wp14:editId="7039B127">
              <wp:simplePos x="0" y="0"/>
              <wp:positionH relativeFrom="margin">
                <wp:posOffset>623570</wp:posOffset>
              </wp:positionH>
              <wp:positionV relativeFrom="paragraph">
                <wp:posOffset>375285</wp:posOffset>
              </wp:positionV>
              <wp:extent cx="4152900" cy="1404620"/>
              <wp:effectExtent l="0" t="0" r="0" b="0"/>
              <wp:wrapSquare wrapText="bothSides"/>
              <wp:docPr id="21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29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8D6E77" w14:textId="77777777" w:rsidR="00CA20A1" w:rsidRPr="00CA20A1" w:rsidRDefault="00CA20A1" w:rsidP="00CA20A1">
                          <w:pPr>
                            <w:spacing w:after="0"/>
                            <w:jc w:val="center"/>
                            <w:rPr>
                              <w:color w:val="2C5694"/>
                            </w:rPr>
                          </w:pPr>
                          <w:r>
                            <w:rPr>
                              <w:color w:val="2C5694"/>
                            </w:rPr>
                            <w:t xml:space="preserve">Rua </w:t>
                          </w:r>
                          <w:r w:rsidRPr="00CA20A1">
                            <w:rPr>
                              <w:color w:val="2C5694"/>
                            </w:rPr>
                            <w:t>Três de Dezembro, 38 -  Centro - São Paulo - SP - Cep: 01014-020</w:t>
                          </w:r>
                        </w:p>
                        <w:p w14:paraId="1BD37EB5" w14:textId="77777777" w:rsidR="00CA20A1" w:rsidRPr="00CA20A1" w:rsidRDefault="00CA20A1" w:rsidP="00CA20A1">
                          <w:pPr>
                            <w:spacing w:after="0"/>
                            <w:jc w:val="center"/>
                            <w:rPr>
                              <w:color w:val="2C5694"/>
                            </w:rPr>
                          </w:pPr>
                          <w:r>
                            <w:rPr>
                              <w:color w:val="2C5694"/>
                            </w:rPr>
                            <w:t>Fone: +55</w:t>
                          </w:r>
                          <w:r w:rsidRPr="00CA20A1">
                            <w:rPr>
                              <w:color w:val="2C5694"/>
                            </w:rPr>
                            <w:t xml:space="preserve"> </w:t>
                          </w:r>
                          <w:r>
                            <w:rPr>
                              <w:color w:val="2C5694"/>
                            </w:rPr>
                            <w:t xml:space="preserve">(11) </w:t>
                          </w:r>
                          <w:r w:rsidRPr="00CA20A1">
                            <w:rPr>
                              <w:color w:val="2C5694"/>
                            </w:rPr>
                            <w:t>3241-8700 - www.uniesp.edu.br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AFC6849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49.1pt;margin-top:29.55pt;width:327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" filled="f" stroked="f">
              <v:textbox style="mso-fit-shape-to-text:t">
                <w:txbxContent>
                  <w:p w14:paraId="1B8D6E77" w14:textId="77777777" w:rsidR="00CA20A1" w:rsidRPr="00CA20A1" w:rsidRDefault="00CA20A1" w:rsidP="00CA20A1">
                    <w:pPr>
                      <w:spacing w:after="0"/>
                      <w:jc w:val="center"/>
                      <w:rPr>
                        <w:color w:val="2C5694"/>
                      </w:rPr>
                    </w:pPr>
                    <w:r>
                      <w:rPr>
                        <w:color w:val="2C5694"/>
                      </w:rPr>
                      <w:t xml:space="preserve">Rua </w:t>
                    </w:r>
                    <w:r w:rsidRPr="00CA20A1">
                      <w:rPr>
                        <w:color w:val="2C5694"/>
                      </w:rPr>
                      <w:t>Três de Dezembro, 38 -  Centro - São Paulo - SP - Cep: 01014-020</w:t>
                    </w:r>
                  </w:p>
                  <w:p w14:paraId="1BD37EB5" w14:textId="77777777" w:rsidR="00CA20A1" w:rsidRPr="00CA20A1" w:rsidRDefault="00CA20A1" w:rsidP="00CA20A1">
                    <w:pPr>
                      <w:spacing w:after="0"/>
                      <w:jc w:val="center"/>
                      <w:rPr>
                        <w:color w:val="2C5694"/>
                      </w:rPr>
                    </w:pPr>
                    <w:r>
                      <w:rPr>
                        <w:color w:val="2C5694"/>
                      </w:rPr>
                      <w:t>Fone: +55</w:t>
                    </w:r>
                    <w:r w:rsidRPr="00CA20A1">
                      <w:rPr>
                        <w:color w:val="2C5694"/>
                      </w:rPr>
                      <w:t xml:space="preserve"> </w:t>
                    </w:r>
                    <w:r>
                      <w:rPr>
                        <w:color w:val="2C5694"/>
                      </w:rPr>
                      <w:t xml:space="preserve">(11) </w:t>
                    </w:r>
                    <w:r w:rsidRPr="00CA20A1">
                      <w:rPr>
                        <w:color w:val="2C5694"/>
                      </w:rPr>
                      <w:t>3241-8700 - www.uniesp.edu.br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CA20A1">
      <w:rPr>
        <w:noProof/>
        <w:lang w:eastAsia="pt-BR"/>
      </w:rPr>
      <w:drawing>
        <wp:anchor distT="0" distB="0" distL="114300" distR="114300" simplePos="0" relativeHeight="251658240" behindDoc="0" locked="0" layoutInCell="1" allowOverlap="1" wp14:anchorId="704E1017" wp14:editId="7DCC23FC">
          <wp:simplePos x="0" y="0"/>
          <wp:positionH relativeFrom="page">
            <wp:align>left</wp:align>
          </wp:positionH>
          <wp:positionV relativeFrom="page">
            <wp:posOffset>9972675</wp:posOffset>
          </wp:positionV>
          <wp:extent cx="8013481" cy="716915"/>
          <wp:effectExtent l="0" t="0" r="6985" b="6985"/>
          <wp:wrapThrough wrapText="bothSides">
            <wp:wrapPolygon edited="0">
              <wp:start x="0" y="0"/>
              <wp:lineTo x="0" y="21236"/>
              <wp:lineTo x="21567" y="21236"/>
              <wp:lineTo x="21567" y="0"/>
              <wp:lineTo x="0" y="0"/>
            </wp:wrapPolygon>
          </wp:wrapThrough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13481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850D564" w14:textId="77777777" w:rsidR="00CA20A1" w:rsidRDefault="00CA20A1">
    <w:pPr>
      <w:pStyle w:val="Rodap"/>
    </w:pPr>
  </w:p>
  <w:p w14:paraId="10171DEB" w14:textId="77777777" w:rsidR="00CA20A1" w:rsidRDefault="00CA20A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5369A" w14:textId="77777777" w:rsidR="0099281B" w:rsidRDefault="0099281B" w:rsidP="00CA20A1">
      <w:pPr>
        <w:spacing w:after="0" w:line="240" w:lineRule="auto"/>
      </w:pPr>
      <w:r>
        <w:separator/>
      </w:r>
    </w:p>
  </w:footnote>
  <w:footnote w:type="continuationSeparator" w:id="0">
    <w:p w14:paraId="6656F36C" w14:textId="77777777" w:rsidR="0099281B" w:rsidRDefault="0099281B" w:rsidP="00CA20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245D9" w14:textId="77777777" w:rsidR="00CA20A1" w:rsidRDefault="00CA20A1">
    <w:pPr>
      <w:pStyle w:val="Cabealho"/>
    </w:pPr>
    <w:r w:rsidRPr="00CA20A1"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6EB6531B" wp14:editId="639F2286">
          <wp:simplePos x="0" y="0"/>
          <wp:positionH relativeFrom="column">
            <wp:posOffset>-708660</wp:posOffset>
          </wp:positionH>
          <wp:positionV relativeFrom="paragraph">
            <wp:posOffset>-208915</wp:posOffset>
          </wp:positionV>
          <wp:extent cx="7302509" cy="43815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2509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52334A"/>
    <w:multiLevelType w:val="hybridMultilevel"/>
    <w:tmpl w:val="4C40861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9A7654"/>
    <w:multiLevelType w:val="hybridMultilevel"/>
    <w:tmpl w:val="A13E578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5D17A7"/>
    <w:multiLevelType w:val="multilevel"/>
    <w:tmpl w:val="9F8A0E5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45191BD4"/>
    <w:multiLevelType w:val="hybridMultilevel"/>
    <w:tmpl w:val="B3125E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273799"/>
    <w:multiLevelType w:val="hybridMultilevel"/>
    <w:tmpl w:val="2E0AAF0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3B0E87"/>
    <w:multiLevelType w:val="multilevel"/>
    <w:tmpl w:val="FD2E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6" w15:restartNumberingAfterBreak="0">
    <w:nsid w:val="6ABE4135"/>
    <w:multiLevelType w:val="hybridMultilevel"/>
    <w:tmpl w:val="B42683C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B87CC2"/>
    <w:multiLevelType w:val="hybridMultilevel"/>
    <w:tmpl w:val="694037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1A5173"/>
    <w:multiLevelType w:val="hybridMultilevel"/>
    <w:tmpl w:val="50847046"/>
    <w:lvl w:ilvl="0" w:tplc="B9DE32BE">
      <w:start w:val="1"/>
      <w:numFmt w:val="decimal"/>
      <w:lvlText w:val="%1."/>
      <w:lvlJc w:val="left"/>
      <w:pPr>
        <w:ind w:left="720" w:hanging="360"/>
      </w:pPr>
      <w:rPr>
        <w:rFonts w:ascii="Tahoma" w:eastAsiaTheme="minorHAnsi" w:hAnsi="Tahoma" w:cs="Tahoma"/>
        <w:b/>
        <w:i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1A76F5"/>
    <w:multiLevelType w:val="hybridMultilevel"/>
    <w:tmpl w:val="DAD6020E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8"/>
  </w:num>
  <w:num w:numId="5">
    <w:abstractNumId w:val="6"/>
  </w:num>
  <w:num w:numId="6">
    <w:abstractNumId w:val="7"/>
  </w:num>
  <w:num w:numId="7">
    <w:abstractNumId w:val="4"/>
  </w:num>
  <w:num w:numId="8">
    <w:abstractNumId w:val="2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0A1"/>
    <w:rsid w:val="00021A61"/>
    <w:rsid w:val="00057320"/>
    <w:rsid w:val="000A720C"/>
    <w:rsid w:val="000D02FA"/>
    <w:rsid w:val="000D6B7C"/>
    <w:rsid w:val="00132DFC"/>
    <w:rsid w:val="001A17D2"/>
    <w:rsid w:val="001B1DE4"/>
    <w:rsid w:val="001E4259"/>
    <w:rsid w:val="001F4371"/>
    <w:rsid w:val="00255820"/>
    <w:rsid w:val="00274A0D"/>
    <w:rsid w:val="002B0480"/>
    <w:rsid w:val="00370F91"/>
    <w:rsid w:val="0043085E"/>
    <w:rsid w:val="00454C02"/>
    <w:rsid w:val="00465258"/>
    <w:rsid w:val="00480585"/>
    <w:rsid w:val="004A12B0"/>
    <w:rsid w:val="004C29F2"/>
    <w:rsid w:val="00535B0D"/>
    <w:rsid w:val="005B3ADF"/>
    <w:rsid w:val="005E089C"/>
    <w:rsid w:val="00641769"/>
    <w:rsid w:val="006917B5"/>
    <w:rsid w:val="008004EC"/>
    <w:rsid w:val="0081394D"/>
    <w:rsid w:val="00831C33"/>
    <w:rsid w:val="00846AD3"/>
    <w:rsid w:val="008E72E1"/>
    <w:rsid w:val="009528C3"/>
    <w:rsid w:val="00962AA1"/>
    <w:rsid w:val="0099281B"/>
    <w:rsid w:val="009C6858"/>
    <w:rsid w:val="00AA5D28"/>
    <w:rsid w:val="00AB3268"/>
    <w:rsid w:val="00B238DD"/>
    <w:rsid w:val="00B40F91"/>
    <w:rsid w:val="00B438C5"/>
    <w:rsid w:val="00B5399E"/>
    <w:rsid w:val="00B77FD3"/>
    <w:rsid w:val="00BB3CC7"/>
    <w:rsid w:val="00C62580"/>
    <w:rsid w:val="00CA20A1"/>
    <w:rsid w:val="00CA651F"/>
    <w:rsid w:val="00CD3752"/>
    <w:rsid w:val="00D75EE4"/>
    <w:rsid w:val="00E5088D"/>
    <w:rsid w:val="00E64F42"/>
    <w:rsid w:val="00EF2D8C"/>
    <w:rsid w:val="00EF44E6"/>
    <w:rsid w:val="00F37C2F"/>
    <w:rsid w:val="00F6512D"/>
    <w:rsid w:val="00FB6A18"/>
    <w:rsid w:val="00FF5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199378"/>
  <w15:chartTrackingRefBased/>
  <w15:docId w15:val="{DF4E018E-76BA-47F1-BC98-62C8053DC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38DD"/>
    <w:pPr>
      <w:spacing w:after="200" w:line="276" w:lineRule="auto"/>
    </w:pPr>
  </w:style>
  <w:style w:type="paragraph" w:styleId="Ttulo1">
    <w:name w:val="heading 1"/>
    <w:basedOn w:val="Normal"/>
    <w:link w:val="Ttulo1Char"/>
    <w:uiPriority w:val="9"/>
    <w:qFormat/>
    <w:rsid w:val="002558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Ttulo2">
    <w:name w:val="heading 2"/>
    <w:basedOn w:val="Normal"/>
    <w:link w:val="Ttulo2Char"/>
    <w:uiPriority w:val="9"/>
    <w:qFormat/>
    <w:rsid w:val="0025582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A20A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A20A1"/>
  </w:style>
  <w:style w:type="paragraph" w:styleId="Rodap">
    <w:name w:val="footer"/>
    <w:basedOn w:val="Normal"/>
    <w:link w:val="RodapChar"/>
    <w:uiPriority w:val="99"/>
    <w:unhideWhenUsed/>
    <w:rsid w:val="00CA20A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A20A1"/>
  </w:style>
  <w:style w:type="paragraph" w:customStyle="1" w:styleId="Default">
    <w:name w:val="Default"/>
    <w:rsid w:val="00AB326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comgrade">
    <w:name w:val="Table Grid"/>
    <w:basedOn w:val="Tabelanormal"/>
    <w:uiPriority w:val="39"/>
    <w:rsid w:val="00AB3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021A61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0D6B7C"/>
    <w:pPr>
      <w:spacing w:after="160" w:line="259" w:lineRule="auto"/>
      <w:ind w:left="720"/>
      <w:contextualSpacing/>
    </w:pPr>
  </w:style>
  <w:style w:type="paragraph" w:styleId="TextosemFormatao">
    <w:name w:val="Plain Text"/>
    <w:basedOn w:val="Normal"/>
    <w:link w:val="TextosemFormataoChar"/>
    <w:uiPriority w:val="99"/>
    <w:semiHidden/>
    <w:rsid w:val="00255820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255820"/>
    <w:rPr>
      <w:rFonts w:ascii="Calibri" w:eastAsia="Calibri" w:hAnsi="Calibri" w:cs="Times New Roman"/>
      <w:szCs w:val="21"/>
    </w:rPr>
  </w:style>
  <w:style w:type="character" w:styleId="Forte">
    <w:name w:val="Strong"/>
    <w:uiPriority w:val="22"/>
    <w:qFormat/>
    <w:rsid w:val="00255820"/>
    <w:rPr>
      <w:rFonts w:cs="Times New Roman"/>
      <w:b/>
      <w:bCs/>
    </w:rPr>
  </w:style>
  <w:style w:type="character" w:customStyle="1" w:styleId="Ttulo1Char">
    <w:name w:val="Título 1 Char"/>
    <w:basedOn w:val="Fontepargpadro"/>
    <w:link w:val="Ttulo1"/>
    <w:rsid w:val="00255820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255820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apple-converted-space">
    <w:name w:val="apple-converted-space"/>
    <w:basedOn w:val="Fontepargpadro"/>
    <w:rsid w:val="00255820"/>
  </w:style>
  <w:style w:type="character" w:customStyle="1" w:styleId="content">
    <w:name w:val="content"/>
    <w:basedOn w:val="Fontepargpadro"/>
    <w:rsid w:val="001E4259"/>
  </w:style>
  <w:style w:type="character" w:styleId="nfase">
    <w:name w:val="Emphasis"/>
    <w:basedOn w:val="Fontepargpadro"/>
    <w:uiPriority w:val="20"/>
    <w:qFormat/>
    <w:rsid w:val="00E64F42"/>
    <w:rPr>
      <w:i/>
      <w:iCs/>
    </w:rPr>
  </w:style>
  <w:style w:type="paragraph" w:styleId="NormalWeb">
    <w:name w:val="Normal (Web)"/>
    <w:basedOn w:val="Normal"/>
    <w:uiPriority w:val="99"/>
    <w:unhideWhenUsed/>
    <w:rsid w:val="00E64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paragraph">
    <w:name w:val="paragraph"/>
    <w:basedOn w:val="Normal"/>
    <w:rsid w:val="00FF53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FF53B9"/>
  </w:style>
  <w:style w:type="character" w:customStyle="1" w:styleId="eop">
    <w:name w:val="eop"/>
    <w:basedOn w:val="Fontepargpadro"/>
    <w:rsid w:val="00FF53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11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86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0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mec.gov.br/enade" TargetMode="External"/><Relationship Id="rId13" Type="http://schemas.openxmlformats.org/officeDocument/2006/relationships/hyperlink" Target="file:///C:\Users\Administrator\Desktop\Gest%C3%A3o%20Acad%C3%AAmica\Cursos%20de%20Extens%C3%A3o_2021\anuario_estatistico_educacao_profissional_tecnologica_2019.pd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cadernosdeestudos.inep.gov.br/ojs3/index.php/cadernos/issue/view/359/29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Administrator\Desktop\Gest%C3%A3o%20Acad%C3%AAmica\Cursos%20de%20Extens%C3%A3o_2021\panorama_da_educacao_destaques_do_education_at_glance_2021.pdf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mprj.mp.br/documents/20184/1161651/livro_politicas_publicas_de_educacao_no_brasil_digital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ortal.inep.gov.br/documents/186968/485745/Plano+Nacional+de+Educa%C3%A7%C3%A3o+PNE+2014-2024++Linha+de+Base/c2dd0faa-7227-40ee-a520-12c6fc77700f?version=1.1" TargetMode="External"/><Relationship Id="rId14" Type="http://schemas.openxmlformats.org/officeDocument/2006/relationships/hyperlink" Target="http://www.mprj.mp.br/conheca-o-mprj/areas-de-atuacao/educacao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1110</Words>
  <Characters>5995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Tatiane Nobre</dc:creator>
  <cp:keywords/>
  <dc:description/>
  <cp:lastModifiedBy>Rosa Mariamijas Beloto</cp:lastModifiedBy>
  <cp:revision>5</cp:revision>
  <dcterms:created xsi:type="dcterms:W3CDTF">2022-01-31T14:07:00Z</dcterms:created>
  <dcterms:modified xsi:type="dcterms:W3CDTF">2022-01-31T15:33:00Z</dcterms:modified>
</cp:coreProperties>
</file>