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027C" w14:textId="77777777" w:rsidR="00E64F42" w:rsidRPr="00576C2F" w:rsidRDefault="00E64F42" w:rsidP="00E64F42">
      <w:pPr>
        <w:jc w:val="center"/>
        <w:rPr>
          <w:b/>
          <w:color w:val="FF0000"/>
          <w:sz w:val="48"/>
          <w:szCs w:val="48"/>
        </w:rPr>
      </w:pPr>
      <w:r w:rsidRPr="00576C2F">
        <w:rPr>
          <w:b/>
          <w:color w:val="FF0000"/>
          <w:sz w:val="48"/>
          <w:szCs w:val="48"/>
        </w:rPr>
        <w:t>CURSO DE EXTENSÃO</w:t>
      </w:r>
    </w:p>
    <w:p w14:paraId="46084B47" w14:textId="32449757" w:rsidR="00E64F42" w:rsidRPr="00AE3F92" w:rsidRDefault="00B67EFF" w:rsidP="00E64F42">
      <w:pPr>
        <w:jc w:val="center"/>
        <w:rPr>
          <w:b/>
          <w:sz w:val="48"/>
          <w:szCs w:val="48"/>
        </w:rPr>
      </w:pPr>
      <w:r>
        <w:rPr>
          <w:noProof/>
        </w:rPr>
        <w:drawing>
          <wp:inline distT="0" distB="0" distL="0" distR="0" wp14:anchorId="25FB2218" wp14:editId="581A8C64">
            <wp:extent cx="5400040" cy="2833370"/>
            <wp:effectExtent l="0" t="0" r="0" b="5080"/>
            <wp:docPr id="5" name="Imagem 5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3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C2ED" w14:textId="2AC4E51D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6"/>
          <w:szCs w:val="36"/>
        </w:rPr>
      </w:pPr>
      <w:r w:rsidRPr="00576C2F">
        <w:rPr>
          <w:b/>
          <w:color w:val="FF0000"/>
          <w:sz w:val="36"/>
          <w:szCs w:val="36"/>
        </w:rPr>
        <w:t>TEMAS DE FORMAÇÃO GERAL</w:t>
      </w:r>
      <w:r w:rsidR="00B67EFF">
        <w:rPr>
          <w:b/>
          <w:color w:val="FF0000"/>
          <w:sz w:val="36"/>
          <w:szCs w:val="36"/>
        </w:rPr>
        <w:t xml:space="preserve"> II</w:t>
      </w:r>
    </w:p>
    <w:p w14:paraId="5E965DD4" w14:textId="79384A94" w:rsidR="00B67EFF" w:rsidRPr="00B67EFF" w:rsidRDefault="00B67EFF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385623" w:themeColor="accent6" w:themeShade="80"/>
          <w:sz w:val="36"/>
          <w:szCs w:val="36"/>
        </w:rPr>
      </w:pPr>
      <w:r w:rsidRPr="00B67EFF">
        <w:rPr>
          <w:b/>
          <w:color w:val="385623" w:themeColor="accent6" w:themeShade="80"/>
          <w:sz w:val="36"/>
          <w:szCs w:val="36"/>
        </w:rPr>
        <w:t>POLÍTICAS PÚBLICAS DE SAÚDE</w:t>
      </w:r>
    </w:p>
    <w:p w14:paraId="010ED9AA" w14:textId="77777777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C00000"/>
          <w:sz w:val="36"/>
          <w:szCs w:val="36"/>
        </w:rPr>
      </w:pPr>
    </w:p>
    <w:p w14:paraId="31C100E3" w14:textId="77777777" w:rsidR="00E64F42" w:rsidRDefault="00E64F42" w:rsidP="00E64F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                             </w:t>
      </w:r>
      <w:r w:rsidRPr="000655C7">
        <w:rPr>
          <w:b/>
          <w:color w:val="002060"/>
          <w:sz w:val="36"/>
          <w:szCs w:val="36"/>
        </w:rPr>
        <w:t>PLANO DE ENSINO</w:t>
      </w:r>
    </w:p>
    <w:p w14:paraId="544BCBCC" w14:textId="77777777" w:rsidR="00E64F42" w:rsidRDefault="00E64F42" w:rsidP="00E64F42">
      <w:pPr>
        <w:jc w:val="center"/>
        <w:rPr>
          <w:b/>
          <w:color w:val="C00000"/>
          <w:sz w:val="56"/>
          <w:szCs w:val="56"/>
        </w:rPr>
      </w:pPr>
    </w:p>
    <w:p w14:paraId="7AD63373" w14:textId="259D1DF7" w:rsidR="00E64F42" w:rsidRPr="00074B97" w:rsidRDefault="00E64F42" w:rsidP="00E64F42">
      <w:pPr>
        <w:jc w:val="center"/>
        <w:rPr>
          <w:color w:val="C00000"/>
        </w:rPr>
      </w:pPr>
      <w:r w:rsidRPr="00074B97">
        <w:rPr>
          <w:b/>
          <w:color w:val="C00000"/>
          <w:sz w:val="56"/>
          <w:szCs w:val="56"/>
        </w:rPr>
        <w:t>20</w:t>
      </w:r>
      <w:r w:rsidR="00B67EFF">
        <w:rPr>
          <w:b/>
          <w:color w:val="C00000"/>
          <w:sz w:val="56"/>
          <w:szCs w:val="56"/>
        </w:rPr>
        <w:t>2</w:t>
      </w:r>
      <w:r w:rsidRPr="00074B97">
        <w:rPr>
          <w:b/>
          <w:color w:val="C00000"/>
          <w:sz w:val="56"/>
          <w:szCs w:val="56"/>
        </w:rPr>
        <w:t>1</w:t>
      </w:r>
    </w:p>
    <w:p w14:paraId="3F0CC101" w14:textId="77777777" w:rsidR="00E64F42" w:rsidRDefault="00E64F42" w:rsidP="00E64F42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lastRenderedPageBreak/>
        <w:t xml:space="preserve">Justificativa:  </w:t>
      </w:r>
    </w:p>
    <w:p w14:paraId="67550812" w14:textId="77777777" w:rsidR="00E64F42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 xml:space="preserve">     Os </w:t>
      </w:r>
      <w:r w:rsidRPr="00E5001D">
        <w:rPr>
          <w:rFonts w:ascii="Arial" w:hAnsi="Arial" w:cs="Arial"/>
          <w:b/>
        </w:rPr>
        <w:t>Temas de Formação Geral</w:t>
      </w:r>
      <w:r w:rsidRPr="00E5001D">
        <w:rPr>
          <w:rFonts w:ascii="Arial" w:hAnsi="Arial" w:cs="Arial"/>
        </w:rPr>
        <w:t xml:space="preserve"> são estudos voltados para a cultura artística, humanística e científica, abrangendo também o conhecimento, as reflexões e as análises sobre o mundo contemporâneo e aqueles conteúdos que operam na </w:t>
      </w:r>
    </w:p>
    <w:p w14:paraId="22733989" w14:textId="77777777" w:rsidR="00E64F42" w:rsidRPr="00E5001D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5001D">
        <w:rPr>
          <w:rFonts w:ascii="Arial" w:hAnsi="Arial" w:cs="Arial"/>
        </w:rPr>
        <w:t>onstituição de um “arquivo cultural”, da expansão do campo particular de referências, da possibilidade de desenvolver uma capacidade intelectual que possa auxiliar o estudante no processo de estruturação de conhecimentos mais amplos, que vão além de sua formação específica (daí eles se destinarem a estudantes de todos os Cursos de Graduação) e que podem conduzi-los a reflexões e a tomadas de decisões mais seguras, contextualizadas e que articulem seus conhecimentos teórico-práticos de maneira coerente, crítica e autônoma em todos os setores da sua vida, como indivíduo, como cidadão e como profissional.</w:t>
      </w:r>
    </w:p>
    <w:p w14:paraId="39731470" w14:textId="77777777" w:rsidR="00E64F42" w:rsidRPr="00E5001D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Com a Missão de oferecer Ensino Superior de qualidade aos brasileiros de todas as classes sociais, em especial aos das classes populares e seguindo o princípio da indissociabilidade entre ensino, pesquisa e extensão na formação de seus estudantes, o GRUPO EDUCACIONAL UNIESP oferece aos seus alunos, além do ensino de qualidade comprovada nos resultados obtidos pelos seus Cursos em todos os  instrumentos de avaliações do MEC, atividades de pesquisas e iniciação científica, e atividades e Cursos de Extensão  vários Cursos de Extensão, como este - TEMAS DE FORMAÇÃO GERAL – para que o perfil do egresso seja exatamente aquele planejado nesses Cursos. </w:t>
      </w:r>
    </w:p>
    <w:p w14:paraId="0EE3D419" w14:textId="77777777" w:rsidR="00E64F42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A importância dos temas aqui abordados se confirma não somente pelo conteúdo apresentado, mas também pelo fato de que esse mesmo conteúdo é </w:t>
      </w:r>
      <w:r w:rsidRPr="00E5001D">
        <w:rPr>
          <w:rFonts w:ascii="Arial" w:hAnsi="Arial" w:cs="Arial"/>
          <w:sz w:val="24"/>
          <w:szCs w:val="24"/>
        </w:rPr>
        <w:lastRenderedPageBreak/>
        <w:t xml:space="preserve">contemplado pelo Exame Nacional de Desempenho de Estudantes </w:t>
      </w:r>
      <w:r w:rsidRPr="00E64F42">
        <w:rPr>
          <w:rFonts w:ascii="Arial" w:hAnsi="Arial" w:cs="Arial"/>
          <w:sz w:val="24"/>
          <w:szCs w:val="24"/>
        </w:rPr>
        <w:t xml:space="preserve">- </w:t>
      </w:r>
      <w:hyperlink r:id="rId8" w:tgtFrame="_blank" w:history="1">
        <w:r w:rsidRPr="00E64F4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ENADE</w:t>
        </w:r>
      </w:hyperlink>
      <w:r w:rsidRPr="00E64F4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anualmente</w:t>
      </w:r>
      <w:r w:rsidRPr="00E64F42">
        <w:rPr>
          <w:rFonts w:ascii="Arial" w:hAnsi="Arial" w:cs="Arial"/>
          <w:sz w:val="24"/>
          <w:szCs w:val="24"/>
        </w:rPr>
        <w:t>:</w:t>
      </w:r>
    </w:p>
    <w:p w14:paraId="57F4DF4A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Cultura e Arte;</w:t>
      </w:r>
    </w:p>
    <w:p w14:paraId="6826F8B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Globalização e Política Internacional;</w:t>
      </w:r>
    </w:p>
    <w:p w14:paraId="3A216937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Processos Migratórios;</w:t>
      </w:r>
    </w:p>
    <w:p w14:paraId="2ECE34CE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Vida Rural e Vida Urbana;</w:t>
      </w:r>
    </w:p>
    <w:p w14:paraId="37CC83CD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Políticas públicas: educação, habitação, saneamento, saúde, transporte, segurança, defesa e questões ambientais;</w:t>
      </w:r>
    </w:p>
    <w:p w14:paraId="3BE91575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Relações de trabalho;</w:t>
      </w:r>
    </w:p>
    <w:p w14:paraId="77E8F601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Ciência, tecnologia e sociedade;</w:t>
      </w:r>
    </w:p>
    <w:p w14:paraId="3F326FA9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Inovação tecnológica;</w:t>
      </w:r>
    </w:p>
    <w:p w14:paraId="0CF2846F" w14:textId="77777777"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Tecnologias de Informação e Comunicação;</w:t>
      </w:r>
    </w:p>
    <w:p w14:paraId="0112B1DD" w14:textId="77777777" w:rsidR="00E64F42" w:rsidRPr="007B4D9E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Objet</w:t>
      </w:r>
      <w:r w:rsidRPr="007B4D9E">
        <w:rPr>
          <w:rFonts w:ascii="Arial" w:hAnsi="Arial" w:cs="Arial"/>
          <w:b/>
          <w:color w:val="C00000"/>
          <w:sz w:val="28"/>
          <w:szCs w:val="28"/>
        </w:rPr>
        <w:t>ivos:</w:t>
      </w:r>
    </w:p>
    <w:p w14:paraId="453E2820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14:paraId="7C964058" w14:textId="77777777" w:rsidR="00E64F42" w:rsidRDefault="00E64F42" w:rsidP="00E64F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</w:t>
      </w:r>
      <w:r w:rsidRPr="00640BE5">
        <w:rPr>
          <w:rFonts w:ascii="Arial" w:hAnsi="Arial" w:cs="Arial"/>
          <w:sz w:val="24"/>
          <w:szCs w:val="24"/>
        </w:rPr>
        <w:t>Desenvolver competências para aprimorar o desempenho do aluno de qualquer um dos Cursos de Graduação das IES UNIESP, à medida que amplia seu repertório cultural, fornecendo-lhe informações nas mais variadas áreas do saber.</w:t>
      </w:r>
    </w:p>
    <w:p w14:paraId="2B2F6AC7" w14:textId="77777777"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G</w:t>
      </w:r>
      <w:r w:rsidRPr="00846F5E">
        <w:rPr>
          <w:rFonts w:ascii="Arial" w:hAnsi="Arial" w:cs="Arial"/>
          <w:b/>
          <w:color w:val="C00000"/>
          <w:sz w:val="28"/>
          <w:szCs w:val="28"/>
        </w:rPr>
        <w:t>erais:</w:t>
      </w:r>
    </w:p>
    <w:p w14:paraId="5520230B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Aprimorar o desempenho do aluno no processo de compreensão dos temas apresentados;</w:t>
      </w:r>
    </w:p>
    <w:p w14:paraId="4CED332A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Construir conhecimentos multidisciplinares;</w:t>
      </w:r>
    </w:p>
    <w:p w14:paraId="42D0A7C0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Mostrar a importância de se ter conhecimento geral da Sociedade em que vive;</w:t>
      </w:r>
    </w:p>
    <w:p w14:paraId="59C05441" w14:textId="77777777"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Colocar o aluno em contato com novos conteúdos de cunho geral, para que possa utilizá-lo em suas relações pessoais, sociais e profissionais.</w:t>
      </w:r>
    </w:p>
    <w:p w14:paraId="426D23D8" w14:textId="77777777" w:rsidR="00E64F42" w:rsidRPr="00AA735D" w:rsidRDefault="00E64F42" w:rsidP="00E64F42">
      <w:pPr>
        <w:spacing w:line="360" w:lineRule="auto"/>
        <w:jc w:val="both"/>
        <w:rPr>
          <w:rFonts w:ascii="Arial" w:hAnsi="Arial" w:cs="Arial"/>
        </w:rPr>
      </w:pPr>
    </w:p>
    <w:p w14:paraId="7004F453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lastRenderedPageBreak/>
        <w:t>Metodologia:</w:t>
      </w:r>
    </w:p>
    <w:p w14:paraId="091E12B6" w14:textId="77777777" w:rsidR="00E64F42" w:rsidRPr="00AA735D" w:rsidRDefault="00E64F42" w:rsidP="00E64F4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 xml:space="preserve">O Curso será ministrado por meio de aulas teóricas baseadas em técnicas e bibliografias atualizadas que permitirão o aluno relacionar os conteúdos apresentados com a sua formação específica. Para completar essas aulas, serão exibidos vídeos e sugeridas atividades para que os objetivos propostos no Curso possam ser atingidos. </w:t>
      </w:r>
    </w:p>
    <w:p w14:paraId="61C07BA6" w14:textId="77777777"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Avaliação:</w:t>
      </w:r>
    </w:p>
    <w:p w14:paraId="30547D9A" w14:textId="77777777" w:rsidR="00E64F42" w:rsidRPr="00AA735D" w:rsidRDefault="00E64F42" w:rsidP="00E64F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C00000"/>
          <w:sz w:val="28"/>
          <w:szCs w:val="28"/>
        </w:rPr>
        <w:t xml:space="preserve">     </w:t>
      </w:r>
      <w:r w:rsidRPr="00AA735D">
        <w:rPr>
          <w:rFonts w:ascii="Arial" w:hAnsi="Arial" w:cs="Arial"/>
          <w:sz w:val="24"/>
          <w:szCs w:val="24"/>
        </w:rPr>
        <w:t>Ao final de cada aula, o aluno realiza o exercício referente a ela. Como são cinco encontros e cinco exercícios, o aluno que obtiver a nota máxima estará aprovado, recebendo um Certificado de Extensão emitido pela Secretaria da IES.</w:t>
      </w:r>
      <w:r>
        <w:rPr>
          <w:rFonts w:ascii="Arial" w:hAnsi="Arial" w:cs="Arial"/>
          <w:sz w:val="24"/>
          <w:szCs w:val="24"/>
        </w:rPr>
        <w:t xml:space="preserve"> </w:t>
      </w:r>
      <w:r w:rsidRPr="00AA735D">
        <w:rPr>
          <w:rFonts w:ascii="Arial" w:hAnsi="Arial" w:cs="Arial"/>
          <w:sz w:val="24"/>
          <w:szCs w:val="24"/>
        </w:rPr>
        <w:t xml:space="preserve"> A seguir, apresentamos o conteúdo programático dos quatro primeiros temas, já que os demais s</w:t>
      </w:r>
      <w:r>
        <w:rPr>
          <w:rFonts w:ascii="Arial" w:hAnsi="Arial" w:cs="Arial"/>
          <w:sz w:val="24"/>
          <w:szCs w:val="24"/>
        </w:rPr>
        <w:t>erão apresentados no Curso VIII (Temas de Formação Geral II)</w:t>
      </w:r>
    </w:p>
    <w:p w14:paraId="34633ECF" w14:textId="77777777" w:rsidR="00E64F42" w:rsidRDefault="00E64F42" w:rsidP="00E64F42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14:paraId="52D79DC6" w14:textId="5CCAC7A3" w:rsidR="00B67EFF" w:rsidRDefault="00B67EFF" w:rsidP="00B67EFF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Políticas Públicas de Saúde</w:t>
      </w:r>
    </w:p>
    <w:p w14:paraId="34CC84CE" w14:textId="1D7A9C4D" w:rsidR="00B67EFF" w:rsidRDefault="00B67EFF" w:rsidP="00B67E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Conceito de Políticas Públicas</w:t>
      </w:r>
    </w:p>
    <w:p w14:paraId="0E86BDD7" w14:textId="77777777" w:rsidR="00B67EFF" w:rsidRDefault="00B67EFF" w:rsidP="00B67E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 Políticas Públicas de Saúde e suas complexidades</w:t>
      </w:r>
    </w:p>
    <w:p w14:paraId="633E1317" w14:textId="71EACB56" w:rsidR="00B67EFF" w:rsidRDefault="00B67EFF" w:rsidP="00B67E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 Pensando Políticas Públicas de Saúde por meio do Suicídio</w:t>
      </w:r>
    </w:p>
    <w:p w14:paraId="5787A511" w14:textId="09D45CB7" w:rsidR="0092457C" w:rsidRDefault="0092457C" w:rsidP="0092457C">
      <w:pPr>
        <w:rPr>
          <w:sz w:val="24"/>
          <w:szCs w:val="24"/>
        </w:rPr>
      </w:pPr>
    </w:p>
    <w:p w14:paraId="12BF970B" w14:textId="77777777" w:rsidR="0092457C" w:rsidRDefault="0092457C" w:rsidP="0092457C">
      <w:r>
        <w:t xml:space="preserve">BIBLIOGRAFIA BÁSICA: </w:t>
      </w:r>
    </w:p>
    <w:p w14:paraId="5DB982BD" w14:textId="28CBA350" w:rsidR="0092457C" w:rsidRDefault="0092457C" w:rsidP="0092457C">
      <w:r>
        <w:t xml:space="preserve">• BAPTISTA, Tatiana </w:t>
      </w:r>
      <w:proofErr w:type="spellStart"/>
      <w:r>
        <w:t>Wargas</w:t>
      </w:r>
      <w:proofErr w:type="spellEnd"/>
      <w:r>
        <w:t xml:space="preserve"> de Faria; LIMA, Luciana Dias; MACHADO, </w:t>
      </w:r>
      <w:proofErr w:type="spellStart"/>
      <w:r>
        <w:t>Cristiani</w:t>
      </w:r>
      <w:proofErr w:type="spellEnd"/>
      <w:r>
        <w:t xml:space="preserve"> Vieira (Organizadoras). Políticas de Saúde no Brasil: continuidades e mudanças. Rio de Janeiro: Fiocruz, 2012. </w:t>
      </w:r>
    </w:p>
    <w:p w14:paraId="0B3CBCEF" w14:textId="77777777" w:rsidR="006915F8" w:rsidRDefault="0092457C" w:rsidP="0092457C">
      <w:r>
        <w:lastRenderedPageBreak/>
        <w:t xml:space="preserve">• CARNEIRO, Margareth F. Santos. Gestão Pública. Rio de Janeiro: </w:t>
      </w:r>
      <w:proofErr w:type="spellStart"/>
      <w:r>
        <w:t>Brasport</w:t>
      </w:r>
      <w:proofErr w:type="spellEnd"/>
      <w:r>
        <w:t xml:space="preserve"> Livros e Multimídia Ltda, 2010. </w:t>
      </w:r>
    </w:p>
    <w:p w14:paraId="40E5A9BE" w14:textId="77777777" w:rsidR="006915F8" w:rsidRDefault="0092457C" w:rsidP="0092457C">
      <w:r>
        <w:t>• GOMES, Regina Marsiglia Luciano; MOTA, Ana Elizabete; NOGUEIRA, Vera Maria Ribeiro; TEXEIRA, Marlene; UCHÔA, Maria Inês Souza Bravo Roberta (Organizadores). Serviço Social e Saúde: formação e trabalho profissional. São Paulo: Cortez, 2009, 4ª edição.</w:t>
      </w:r>
    </w:p>
    <w:p w14:paraId="3EFF422E" w14:textId="3779199F" w:rsidR="006915F8" w:rsidRDefault="0092457C" w:rsidP="0092457C">
      <w:r>
        <w:t xml:space="preserve">• SECCHI, Leonardo. Análise de políticas públicas: diagnóstico de problemas, recomendação de soluções. São Paulo: </w:t>
      </w:r>
      <w:proofErr w:type="spellStart"/>
      <w:r>
        <w:t>Cengage</w:t>
      </w:r>
      <w:proofErr w:type="spellEnd"/>
      <w:r>
        <w:t xml:space="preserve"> Learning Edições Ltda, 2016. • SECCHI, Leonardo. Políticas públicas: conceitos, esquemas de análise, casos práticos. São Paulo: </w:t>
      </w:r>
      <w:proofErr w:type="spellStart"/>
      <w:r>
        <w:t>Cengage</w:t>
      </w:r>
      <w:proofErr w:type="spellEnd"/>
      <w:r>
        <w:t xml:space="preserve"> Learning Edições Ltda, 2013, 2ª edição. </w:t>
      </w:r>
    </w:p>
    <w:p w14:paraId="191AF9FD" w14:textId="77777777" w:rsidR="006915F8" w:rsidRDefault="0092457C" w:rsidP="0092457C">
      <w:r>
        <w:t xml:space="preserve">BIBLIOGRAFIA COMPLEMENTAR: </w:t>
      </w:r>
    </w:p>
    <w:p w14:paraId="4E2A10BB" w14:textId="77777777" w:rsidR="006915F8" w:rsidRDefault="0092457C" w:rsidP="0092457C">
      <w:r>
        <w:t xml:space="preserve"> • NALINI, José Renato. Ética geral e profissional. São Paulo: Revista dos Tribunais, 5ª ed., 2006, 526p. </w:t>
      </w:r>
    </w:p>
    <w:p w14:paraId="653678A3" w14:textId="77777777" w:rsidR="006915F8" w:rsidRDefault="0092457C" w:rsidP="0092457C">
      <w:r>
        <w:t xml:space="preserve">• Prefeitura Municipal de São Paulo – Secretaria da Saúde • Políticas Públicas de prevenção do Suicídio - Vidas que seguem ou acabam </w:t>
      </w:r>
    </w:p>
    <w:p w14:paraId="32F57C4C" w14:textId="038A4946" w:rsidR="0092457C" w:rsidRDefault="0006405C" w:rsidP="0006405C">
      <w:pPr>
        <w:pStyle w:val="PargrafodaLista"/>
        <w:numPr>
          <w:ilvl w:val="0"/>
          <w:numId w:val="6"/>
        </w:numPr>
      </w:pPr>
      <w:r w:rsidRPr="0006405C">
        <w:t>https://www.youtube.com/watch?v=UUfWAzTVyDM</w:t>
      </w:r>
    </w:p>
    <w:p w14:paraId="15345299" w14:textId="77777777" w:rsidR="00487455" w:rsidRPr="0092457C" w:rsidRDefault="00487455" w:rsidP="0092457C">
      <w:pPr>
        <w:rPr>
          <w:sz w:val="24"/>
          <w:szCs w:val="24"/>
        </w:rPr>
      </w:pPr>
    </w:p>
    <w:sectPr w:rsidR="00487455" w:rsidRPr="0092457C" w:rsidSect="00CA20A1">
      <w:headerReference w:type="default" r:id="rId9"/>
      <w:footerReference w:type="default" r:id="rId10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E3029" w14:textId="77777777" w:rsidR="00B83844" w:rsidRDefault="00B83844" w:rsidP="00CA20A1">
      <w:pPr>
        <w:spacing w:after="0" w:line="240" w:lineRule="auto"/>
      </w:pPr>
      <w:r>
        <w:separator/>
      </w:r>
    </w:p>
  </w:endnote>
  <w:endnote w:type="continuationSeparator" w:id="0">
    <w:p w14:paraId="7EB397B7" w14:textId="77777777" w:rsidR="00B83844" w:rsidRDefault="00B83844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C328A" w14:textId="77777777" w:rsidR="00CA20A1" w:rsidRDefault="00CA20A1">
    <w:pPr>
      <w:pStyle w:val="Rodap"/>
    </w:pPr>
  </w:p>
  <w:p w14:paraId="382BE347" w14:textId="77777777" w:rsidR="00CA20A1" w:rsidRDefault="00CA20A1">
    <w:pPr>
      <w:pStyle w:val="Rodap"/>
    </w:pPr>
  </w:p>
  <w:p w14:paraId="06BADA1C" w14:textId="77777777" w:rsidR="00CA20A1" w:rsidRDefault="00CA20A1">
    <w:pPr>
      <w:pStyle w:val="Rodap"/>
    </w:pPr>
  </w:p>
  <w:p w14:paraId="494E2A4E" w14:textId="77777777" w:rsidR="00CA20A1" w:rsidRDefault="00CA20A1">
    <w:pPr>
      <w:pStyle w:val="Rodap"/>
    </w:pPr>
  </w:p>
  <w:p w14:paraId="56B9CCC6" w14:textId="77777777" w:rsidR="00CA20A1" w:rsidRDefault="00CA20A1">
    <w:pPr>
      <w:pStyle w:val="Rodap"/>
    </w:pPr>
  </w:p>
  <w:p w14:paraId="30F1AAFC" w14:textId="77777777" w:rsidR="00CA20A1" w:rsidRDefault="00CA20A1">
    <w:pPr>
      <w:pStyle w:val="Rodap"/>
    </w:pPr>
  </w:p>
  <w:p w14:paraId="42396455" w14:textId="77777777" w:rsidR="00CA20A1" w:rsidRDefault="00CA20A1">
    <w:pPr>
      <w:pStyle w:val="Rodap"/>
    </w:pPr>
  </w:p>
  <w:p w14:paraId="2ECAE21A" w14:textId="77777777" w:rsidR="00CA20A1" w:rsidRDefault="00CA20A1">
    <w:pPr>
      <w:pStyle w:val="Rodap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AFC6849" wp14:editId="7039B127">
              <wp:simplePos x="0" y="0"/>
              <wp:positionH relativeFrom="margin">
                <wp:posOffset>623570</wp:posOffset>
              </wp:positionH>
              <wp:positionV relativeFrom="paragraph">
                <wp:posOffset>375285</wp:posOffset>
              </wp:positionV>
              <wp:extent cx="4152900" cy="140462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29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8D6E77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 xml:space="preserve">Rua </w:t>
                          </w:r>
                          <w:r w:rsidRPr="00CA20A1">
                            <w:rPr>
                              <w:color w:val="2C5694"/>
                            </w:rPr>
                            <w:t>Três de Dezembro, 38 -  Centro - São Paulo - SP - Cep: 01014-020</w:t>
                          </w:r>
                        </w:p>
                        <w:p w14:paraId="1BD37EB5" w14:textId="77777777" w:rsidR="00CA20A1" w:rsidRPr="00CA20A1" w:rsidRDefault="00CA20A1" w:rsidP="00CA20A1">
                          <w:pPr>
                            <w:spacing w:after="0"/>
                            <w:jc w:val="center"/>
                            <w:rPr>
                              <w:color w:val="2C5694"/>
                            </w:rPr>
                          </w:pPr>
                          <w:r>
                            <w:rPr>
                              <w:color w:val="2C5694"/>
                            </w:rPr>
                            <w:t>Fone: +55</w:t>
                          </w:r>
                          <w:r w:rsidRPr="00CA20A1">
                            <w:rPr>
                              <w:color w:val="2C5694"/>
                            </w:rPr>
                            <w:t xml:space="preserve"> </w:t>
                          </w:r>
                          <w:r>
                            <w:rPr>
                              <w:color w:val="2C5694"/>
                            </w:rPr>
                            <w:t xml:space="preserve">(11) </w:t>
                          </w:r>
                          <w:r w:rsidRPr="00CA20A1">
                            <w:rPr>
                              <w:color w:val="2C5694"/>
                            </w:rPr>
                            <w:t>3241-8700 - www.uniesp.edu.br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FC684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9.1pt;margin-top:29.55pt;width:32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" filled="f" stroked="f">
              <v:textbox style="mso-fit-shape-to-text:t">
                <w:txbxContent>
                  <w:p w14:paraId="1B8D6E77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 xml:space="preserve">Rua </w:t>
                    </w:r>
                    <w:r w:rsidRPr="00CA20A1">
                      <w:rPr>
                        <w:color w:val="2C5694"/>
                      </w:rPr>
                      <w:t>Três de Dezembro, 38 -  Centro - São Paulo - SP - Cep: 01014-020</w:t>
                    </w:r>
                  </w:p>
                  <w:p w14:paraId="1BD37EB5" w14:textId="77777777" w:rsidR="00CA20A1" w:rsidRPr="00CA20A1" w:rsidRDefault="00CA20A1" w:rsidP="00CA20A1">
                    <w:pPr>
                      <w:spacing w:after="0"/>
                      <w:jc w:val="center"/>
                      <w:rPr>
                        <w:color w:val="2C5694"/>
                      </w:rPr>
                    </w:pPr>
                    <w:r>
                      <w:rPr>
                        <w:color w:val="2C5694"/>
                      </w:rPr>
                      <w:t>Fone: +55</w:t>
                    </w:r>
                    <w:r w:rsidRPr="00CA20A1">
                      <w:rPr>
                        <w:color w:val="2C5694"/>
                      </w:rPr>
                      <w:t xml:space="preserve"> </w:t>
                    </w:r>
                    <w:r>
                      <w:rPr>
                        <w:color w:val="2C5694"/>
                      </w:rPr>
                      <w:t xml:space="preserve">(11) </w:t>
                    </w:r>
                    <w:r w:rsidRPr="00CA20A1">
                      <w:rPr>
                        <w:color w:val="2C5694"/>
                      </w:rPr>
                      <w:t>3241-8700 - www.uniesp.edu.br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04E1017" wp14:editId="7DCC23FC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50D564" w14:textId="77777777" w:rsidR="00CA20A1" w:rsidRDefault="00CA20A1">
    <w:pPr>
      <w:pStyle w:val="Rodap"/>
    </w:pPr>
  </w:p>
  <w:p w14:paraId="10171DEB" w14:textId="77777777" w:rsidR="00CA20A1" w:rsidRDefault="00CA20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8053" w14:textId="77777777" w:rsidR="00B83844" w:rsidRDefault="00B83844" w:rsidP="00CA20A1">
      <w:pPr>
        <w:spacing w:after="0" w:line="240" w:lineRule="auto"/>
      </w:pPr>
      <w:r>
        <w:separator/>
      </w:r>
    </w:p>
  </w:footnote>
  <w:footnote w:type="continuationSeparator" w:id="0">
    <w:p w14:paraId="75DF19B2" w14:textId="77777777" w:rsidR="00B83844" w:rsidRDefault="00B83844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5D9" w14:textId="77777777"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EB6531B" wp14:editId="639F2286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5191BD4"/>
    <w:multiLevelType w:val="hybridMultilevel"/>
    <w:tmpl w:val="B3125E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6ABE4135"/>
    <w:multiLevelType w:val="hybridMultilevel"/>
    <w:tmpl w:val="B42683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87CC2"/>
    <w:multiLevelType w:val="hybridMultilevel"/>
    <w:tmpl w:val="4F2CB0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A5173"/>
    <w:multiLevelType w:val="hybridMultilevel"/>
    <w:tmpl w:val="50847046"/>
    <w:lvl w:ilvl="0" w:tplc="B9DE32B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0A1"/>
    <w:rsid w:val="00021A61"/>
    <w:rsid w:val="00057320"/>
    <w:rsid w:val="0006405C"/>
    <w:rsid w:val="000D02FA"/>
    <w:rsid w:val="000D6B7C"/>
    <w:rsid w:val="00132DFC"/>
    <w:rsid w:val="001A17D2"/>
    <w:rsid w:val="001A7C74"/>
    <w:rsid w:val="001B1DE4"/>
    <w:rsid w:val="001E4259"/>
    <w:rsid w:val="001F4371"/>
    <w:rsid w:val="00255820"/>
    <w:rsid w:val="00274A0D"/>
    <w:rsid w:val="002B0480"/>
    <w:rsid w:val="0043085E"/>
    <w:rsid w:val="00465258"/>
    <w:rsid w:val="00480585"/>
    <w:rsid w:val="00487455"/>
    <w:rsid w:val="004A12B0"/>
    <w:rsid w:val="004C29F2"/>
    <w:rsid w:val="00535B0D"/>
    <w:rsid w:val="005B3ADF"/>
    <w:rsid w:val="005E089C"/>
    <w:rsid w:val="00641769"/>
    <w:rsid w:val="006915F8"/>
    <w:rsid w:val="006917B5"/>
    <w:rsid w:val="008004EC"/>
    <w:rsid w:val="00831C33"/>
    <w:rsid w:val="00846AD3"/>
    <w:rsid w:val="0092457C"/>
    <w:rsid w:val="009528C3"/>
    <w:rsid w:val="00962AA1"/>
    <w:rsid w:val="009C6858"/>
    <w:rsid w:val="00A70489"/>
    <w:rsid w:val="00AA5D28"/>
    <w:rsid w:val="00AB3268"/>
    <w:rsid w:val="00B238DD"/>
    <w:rsid w:val="00B40F91"/>
    <w:rsid w:val="00B438C5"/>
    <w:rsid w:val="00B5399E"/>
    <w:rsid w:val="00B67EFF"/>
    <w:rsid w:val="00B77FD3"/>
    <w:rsid w:val="00B83844"/>
    <w:rsid w:val="00BB3CC7"/>
    <w:rsid w:val="00C62580"/>
    <w:rsid w:val="00CA20A1"/>
    <w:rsid w:val="00CD3752"/>
    <w:rsid w:val="00E5088D"/>
    <w:rsid w:val="00E64F42"/>
    <w:rsid w:val="00EF2D8C"/>
    <w:rsid w:val="00EF44E6"/>
    <w:rsid w:val="00F37C2F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99378"/>
  <w15:chartTrackingRefBased/>
  <w15:docId w15:val="{DF4E018E-76BA-47F1-BC98-62C8053D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paragraph" w:styleId="Ttulo1">
    <w:name w:val="heading 1"/>
    <w:basedOn w:val="Normal"/>
    <w:link w:val="Ttulo1Char"/>
    <w:uiPriority w:val="9"/>
    <w:qFormat/>
    <w:rsid w:val="00255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55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rsid w:val="00255820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55820"/>
    <w:rPr>
      <w:rFonts w:ascii="Calibri" w:eastAsia="Calibri" w:hAnsi="Calibri" w:cs="Times New Roman"/>
      <w:szCs w:val="21"/>
    </w:rPr>
  </w:style>
  <w:style w:type="character" w:styleId="Forte">
    <w:name w:val="Strong"/>
    <w:uiPriority w:val="22"/>
    <w:qFormat/>
    <w:rsid w:val="00255820"/>
    <w:rPr>
      <w:rFonts w:cs="Times New Roman"/>
      <w:b/>
      <w:bCs/>
    </w:rPr>
  </w:style>
  <w:style w:type="character" w:customStyle="1" w:styleId="Ttulo1Char">
    <w:name w:val="Título 1 Char"/>
    <w:basedOn w:val="Fontepargpadro"/>
    <w:link w:val="Ttulo1"/>
    <w:rsid w:val="0025582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5582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255820"/>
  </w:style>
  <w:style w:type="character" w:customStyle="1" w:styleId="content">
    <w:name w:val="content"/>
    <w:basedOn w:val="Fontepargpadro"/>
    <w:rsid w:val="001E4259"/>
  </w:style>
  <w:style w:type="character" w:styleId="nfase">
    <w:name w:val="Emphasis"/>
    <w:basedOn w:val="Fontepargpadro"/>
    <w:uiPriority w:val="20"/>
    <w:qFormat/>
    <w:rsid w:val="00E64F42"/>
    <w:rPr>
      <w:i/>
      <w:iCs/>
    </w:rPr>
  </w:style>
  <w:style w:type="paragraph" w:styleId="NormalWeb">
    <w:name w:val="Normal (Web)"/>
    <w:basedOn w:val="Normal"/>
    <w:uiPriority w:val="99"/>
    <w:unhideWhenUsed/>
    <w:rsid w:val="00E6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ec.gov.br/ena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780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Nobre</dc:creator>
  <cp:keywords/>
  <dc:description/>
  <cp:lastModifiedBy>Rosa Mariamijas Beloto</cp:lastModifiedBy>
  <cp:revision>4</cp:revision>
  <dcterms:created xsi:type="dcterms:W3CDTF">2022-01-31T14:05:00Z</dcterms:created>
  <dcterms:modified xsi:type="dcterms:W3CDTF">2022-01-31T16:00:00Z</dcterms:modified>
</cp:coreProperties>
</file>